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AC" w:rsidRDefault="000510AC" w:rsidP="000510AC">
      <w:pPr>
        <w:jc w:val="right"/>
        <w:rPr>
          <w:rFonts w:ascii="Arial" w:eastAsia="Times New Roman" w:hAnsi="Arial" w:cs="Arial"/>
          <w:b/>
          <w:lang w:eastAsia="pl-PL"/>
        </w:rPr>
      </w:pPr>
      <w:r>
        <w:rPr>
          <w:rFonts w:ascii="Arial" w:eastAsia="Times New Roman" w:hAnsi="Arial" w:cs="Arial"/>
          <w:b/>
          <w:lang w:eastAsia="pl-PL"/>
        </w:rPr>
        <w:t>Załącznik nr 1</w:t>
      </w:r>
    </w:p>
    <w:p w:rsidR="000510AC" w:rsidRDefault="000510AC" w:rsidP="000510AC">
      <w:pPr>
        <w:jc w:val="center"/>
        <w:rPr>
          <w:rFonts w:ascii="Arial" w:eastAsia="Times New Roman" w:hAnsi="Arial" w:cs="Arial"/>
          <w:b/>
          <w:lang w:eastAsia="pl-PL"/>
        </w:rPr>
      </w:pPr>
    </w:p>
    <w:p w:rsidR="000510AC" w:rsidRDefault="000510AC" w:rsidP="000510AC">
      <w:pPr>
        <w:jc w:val="center"/>
        <w:rPr>
          <w:rFonts w:ascii="Arial" w:eastAsia="Times New Roman" w:hAnsi="Arial" w:cs="Arial"/>
          <w:b/>
          <w:lang w:eastAsia="pl-PL"/>
        </w:rPr>
      </w:pPr>
      <w:r>
        <w:rPr>
          <w:rFonts w:ascii="Arial" w:eastAsia="Times New Roman" w:hAnsi="Arial" w:cs="Arial"/>
          <w:b/>
          <w:lang w:eastAsia="pl-PL"/>
        </w:rPr>
        <w:t>Opis przedmiotu zamówienia</w:t>
      </w:r>
    </w:p>
    <w:p w:rsidR="000510AC" w:rsidRDefault="000510AC" w:rsidP="000510AC">
      <w:pPr>
        <w:jc w:val="center"/>
        <w:rPr>
          <w:rFonts w:ascii="Arial" w:eastAsia="Times New Roman" w:hAnsi="Arial" w:cs="Arial"/>
          <w:b/>
          <w:lang w:eastAsia="pl-PL"/>
        </w:rPr>
      </w:pPr>
    </w:p>
    <w:p w:rsidR="00EC64CF" w:rsidRDefault="00A94430" w:rsidP="00EC64CF">
      <w:pPr>
        <w:jc w:val="both"/>
      </w:pPr>
      <w:r>
        <w:rPr>
          <w:rFonts w:ascii="Arial" w:eastAsia="Times New Roman" w:hAnsi="Arial" w:cs="Arial"/>
          <w:b/>
          <w:lang w:eastAsia="pl-PL"/>
        </w:rPr>
        <w:tab/>
      </w:r>
      <w:r w:rsidR="0062623C">
        <w:rPr>
          <w:rFonts w:ascii="Arial" w:eastAsia="Times New Roman" w:hAnsi="Arial" w:cs="Arial"/>
          <w:b/>
          <w:lang w:eastAsia="pl-PL"/>
        </w:rPr>
        <w:t>3</w:t>
      </w:r>
      <w:r w:rsidR="00EC64CF">
        <w:rPr>
          <w:rFonts w:ascii="Times" w:hAnsi="Times" w:cs="Times"/>
          <w:b/>
        </w:rPr>
        <w:t xml:space="preserve"> x Fabrycznie nowy zestaw komputerowy o minimalnych parametrach technicznych:</w:t>
      </w:r>
    </w:p>
    <w:p w:rsidR="00EC64CF" w:rsidRDefault="00EC64CF" w:rsidP="00EC64CF">
      <w:pPr>
        <w:ind w:firstLine="720"/>
        <w:jc w:val="both"/>
        <w:rPr>
          <w:rFonts w:ascii="Times" w:hAnsi="Times" w:cs="Times"/>
          <w:b/>
          <w:color w:val="FF0000"/>
        </w:rPr>
      </w:pPr>
    </w:p>
    <w:tbl>
      <w:tblPr>
        <w:tblW w:w="5500" w:type="pct"/>
        <w:tblInd w:w="-648" w:type="dxa"/>
        <w:tblLayout w:type="fixed"/>
        <w:tblCellMar>
          <w:left w:w="71" w:type="dxa"/>
          <w:right w:w="71" w:type="dxa"/>
        </w:tblCellMar>
        <w:tblLook w:val="04A0" w:firstRow="1" w:lastRow="0" w:firstColumn="1" w:lastColumn="0" w:noHBand="0" w:noVBand="1"/>
      </w:tblPr>
      <w:tblGrid>
        <w:gridCol w:w="408"/>
        <w:gridCol w:w="1628"/>
        <w:gridCol w:w="8099"/>
      </w:tblGrid>
      <w:tr w:rsidR="00EC64CF" w:rsidTr="00EC64CF">
        <w:trPr>
          <w:trHeight w:val="284"/>
        </w:trPr>
        <w:tc>
          <w:tcPr>
            <w:tcW w:w="414" w:type="dxa"/>
            <w:tcBorders>
              <w:top w:val="single" w:sz="4" w:space="0" w:color="000000"/>
              <w:left w:val="single" w:sz="4" w:space="0" w:color="000000"/>
              <w:bottom w:val="single" w:sz="4" w:space="0" w:color="000000"/>
              <w:right w:val="nil"/>
            </w:tcBorders>
            <w:shd w:val="clear" w:color="auto" w:fill="E5E5E5"/>
          </w:tcPr>
          <w:p w:rsidR="00EC64CF" w:rsidRDefault="00EC64CF">
            <w:pPr>
              <w:suppressAutoHyphens/>
              <w:snapToGrid w:val="0"/>
              <w:jc w:val="center"/>
              <w:rPr>
                <w:rFonts w:ascii="Times" w:hAnsi="Times" w:cs="Arial"/>
                <w:b/>
                <w:lang w:eastAsia="zh-CN"/>
              </w:rPr>
            </w:pPr>
          </w:p>
        </w:tc>
        <w:tc>
          <w:tcPr>
            <w:tcW w:w="1662" w:type="dxa"/>
            <w:tcBorders>
              <w:top w:val="single" w:sz="4" w:space="0" w:color="000000"/>
              <w:left w:val="single" w:sz="4" w:space="0" w:color="000000"/>
              <w:bottom w:val="single" w:sz="4" w:space="0" w:color="000000"/>
              <w:right w:val="nil"/>
            </w:tcBorders>
            <w:shd w:val="clear" w:color="auto" w:fill="E5E5E5"/>
            <w:vAlign w:val="center"/>
            <w:hideMark/>
          </w:tcPr>
          <w:p w:rsidR="00EC64CF" w:rsidRDefault="00EC64CF">
            <w:pPr>
              <w:suppressAutoHyphens/>
              <w:jc w:val="center"/>
              <w:rPr>
                <w:rFonts w:ascii="Arial Narrow" w:hAnsi="Arial Narrow" w:cs="Arial Narrow"/>
                <w:lang w:eastAsia="zh-CN"/>
              </w:rPr>
            </w:pPr>
            <w:r>
              <w:rPr>
                <w:rFonts w:ascii="Times" w:hAnsi="Times" w:cs="Arial"/>
                <w:b/>
              </w:rPr>
              <w:t>Nazwa komponentu</w:t>
            </w:r>
          </w:p>
        </w:tc>
        <w:tc>
          <w:tcPr>
            <w:tcW w:w="8282"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EC64CF" w:rsidRDefault="00EC64CF">
            <w:pPr>
              <w:suppressAutoHyphens/>
              <w:ind w:left="-71"/>
              <w:jc w:val="center"/>
              <w:rPr>
                <w:rFonts w:ascii="Arial Narrow" w:hAnsi="Arial Narrow" w:cs="Arial Narrow"/>
                <w:lang w:eastAsia="zh-CN"/>
              </w:rPr>
            </w:pPr>
            <w:r>
              <w:rPr>
                <w:rFonts w:ascii="Times" w:hAnsi="Times" w:cs="Arial"/>
                <w:b/>
              </w:rPr>
              <w:t>Wymagane minimalne parametry techniczne komputerów</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1.</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Typ</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Komputer stacjonarny. W ofercie wymagane jest podanie modelu, symbolu oraz producenta</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2.</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Zastosowanie</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r>
      <w:tr w:rsidR="00EC64CF" w:rsidTr="00EC64CF">
        <w:trPr>
          <w:trHeight w:val="535"/>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3.</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Wydajność obliczeniowa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rsidP="000510AC">
            <w:pPr>
              <w:suppressAutoHyphens/>
              <w:jc w:val="both"/>
              <w:rPr>
                <w:rFonts w:ascii="Times New Roman" w:hAnsi="Times New Roman" w:cs="Times New Roman"/>
                <w:lang w:eastAsia="zh-CN"/>
              </w:rPr>
            </w:pPr>
            <w:r>
              <w:rPr>
                <w:rFonts w:ascii="Times New Roman" w:hAnsi="Times New Roman" w:cs="Times New Roman"/>
                <w:bCs/>
              </w:rPr>
              <w:t>Procesor wielordzeniowy, osiągający wynik min. 1</w:t>
            </w:r>
            <w:r w:rsidR="000510AC">
              <w:rPr>
                <w:rFonts w:ascii="Times New Roman" w:hAnsi="Times New Roman" w:cs="Times New Roman"/>
                <w:bCs/>
              </w:rPr>
              <w:t>2000</w:t>
            </w:r>
            <w:r>
              <w:rPr>
                <w:rFonts w:ascii="Times New Roman" w:hAnsi="Times New Roman" w:cs="Times New Roman"/>
                <w:bCs/>
              </w:rPr>
              <w:t xml:space="preserve"> punktów w teście </w:t>
            </w:r>
            <w:proofErr w:type="spellStart"/>
            <w:r>
              <w:rPr>
                <w:rFonts w:ascii="Times New Roman" w:hAnsi="Times New Roman" w:cs="Times New Roman"/>
                <w:bCs/>
              </w:rPr>
              <w:t>PassMark</w:t>
            </w:r>
            <w:proofErr w:type="spellEnd"/>
            <w:r>
              <w:rPr>
                <w:rFonts w:ascii="Times New Roman" w:hAnsi="Times New Roman" w:cs="Times New Roman"/>
                <w:bCs/>
              </w:rPr>
              <w:t xml:space="preserve"> CPU Mark według wyników ze strony </w:t>
            </w:r>
            <w:hyperlink r:id="rId8" w:history="1">
              <w:r>
                <w:rPr>
                  <w:rStyle w:val="Hipercze"/>
                  <w:rFonts w:ascii="Times New Roman" w:hAnsi="Times New Roman" w:cs="Times New Roman"/>
                  <w:bCs/>
                </w:rPr>
                <w:t>https://www.cpubenchmark.net/cpu_list.php</w:t>
              </w:r>
            </w:hyperlink>
            <w:r>
              <w:rPr>
                <w:rFonts w:ascii="Times New Roman" w:hAnsi="Times New Roman" w:cs="Times New Roman"/>
                <w:bCs/>
              </w:rPr>
              <w:t xml:space="preserve"> na dzień </w:t>
            </w:r>
            <w:r w:rsidR="000510AC">
              <w:rPr>
                <w:rFonts w:ascii="Times New Roman" w:hAnsi="Times New Roman" w:cs="Times New Roman"/>
                <w:bCs/>
              </w:rPr>
              <w:t>12</w:t>
            </w:r>
            <w:r>
              <w:rPr>
                <w:rFonts w:ascii="Times New Roman" w:hAnsi="Times New Roman" w:cs="Times New Roman"/>
                <w:bCs/>
              </w:rPr>
              <w:t>-</w:t>
            </w:r>
            <w:r w:rsidR="000510AC">
              <w:rPr>
                <w:rFonts w:ascii="Times New Roman" w:hAnsi="Times New Roman" w:cs="Times New Roman"/>
                <w:bCs/>
              </w:rPr>
              <w:t>10</w:t>
            </w:r>
            <w:r>
              <w:rPr>
                <w:rFonts w:ascii="Times New Roman" w:hAnsi="Times New Roman" w:cs="Times New Roman"/>
                <w:bCs/>
              </w:rPr>
              <w:t>-2021r. Wyniki z danego dnia dostępne u Zamawiającego</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4.</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Pamięć operacyjna RAM</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8GB DDR4 możliwość rozbudowy do min 64 GB</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5.</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Parametry </w:t>
            </w:r>
            <w:proofErr w:type="spellStart"/>
            <w:r>
              <w:rPr>
                <w:rFonts w:ascii="Times New Roman" w:hAnsi="Times New Roman" w:cs="Times New Roman"/>
                <w:bCs/>
              </w:rPr>
              <w:t>pamieci</w:t>
            </w:r>
            <w:proofErr w:type="spellEnd"/>
            <w:r>
              <w:rPr>
                <w:rFonts w:ascii="Times New Roman" w:hAnsi="Times New Roman" w:cs="Times New Roman"/>
                <w:bCs/>
              </w:rPr>
              <w:t xml:space="preserve"> masowej</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 xml:space="preserve">Zainstalowany dysk SSD </w:t>
            </w:r>
            <w:proofErr w:type="spellStart"/>
            <w:r>
              <w:rPr>
                <w:rFonts w:ascii="Times New Roman" w:hAnsi="Times New Roman" w:cs="Times New Roman"/>
                <w:bCs/>
              </w:rPr>
              <w:t>PCIe</w:t>
            </w:r>
            <w:proofErr w:type="spellEnd"/>
            <w:r>
              <w:rPr>
                <w:rFonts w:ascii="Times New Roman" w:hAnsi="Times New Roman" w:cs="Times New Roman"/>
                <w:bCs/>
              </w:rPr>
              <w:t xml:space="preserve"> </w:t>
            </w:r>
            <w:proofErr w:type="spellStart"/>
            <w:r>
              <w:rPr>
                <w:rFonts w:ascii="Times New Roman" w:hAnsi="Times New Roman" w:cs="Times New Roman"/>
                <w:bCs/>
              </w:rPr>
              <w:t>NVMe</w:t>
            </w:r>
            <w:proofErr w:type="spellEnd"/>
            <w:r>
              <w:rPr>
                <w:rFonts w:ascii="Times New Roman" w:hAnsi="Times New Roman" w:cs="Times New Roman"/>
                <w:bCs/>
              </w:rPr>
              <w:t xml:space="preserve"> min. 512 GB</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Komputer musi umożliwiać instalację min 3 dysków SSD / HDD, </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6.</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Karta graficzna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Zintegrowana z procesorem</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7.</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Wyposażenie multimedialne</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 xml:space="preserve">Karta dźwiękowa zintegrowana z płytą główną, zgodna z High Definition,  wewnętrzny głośnik 2W w obudowie komputera Port słuchawek i mikrofonu na przednim panelu, dopuszcza się rozwiązanie port </w:t>
            </w:r>
            <w:proofErr w:type="spellStart"/>
            <w:r>
              <w:rPr>
                <w:rFonts w:ascii="Times New Roman" w:hAnsi="Times New Roman" w:cs="Times New Roman"/>
                <w:bCs/>
              </w:rPr>
              <w:t>combo</w:t>
            </w:r>
            <w:proofErr w:type="spellEnd"/>
            <w:r>
              <w:rPr>
                <w:rFonts w:ascii="Times New Roman" w:hAnsi="Times New Roman" w:cs="Times New Roman"/>
                <w:bCs/>
              </w:rPr>
              <w:t xml:space="preserve">, na tylnym panelu min. audio out. </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ind w:left="360" w:hanging="360"/>
              <w:jc w:val="both"/>
              <w:rPr>
                <w:rFonts w:ascii="Times New Roman" w:hAnsi="Times New Roman" w:cs="Times New Roman"/>
                <w:lang w:eastAsia="zh-CN"/>
              </w:rPr>
            </w:pPr>
            <w:r>
              <w:rPr>
                <w:rFonts w:ascii="Times New Roman" w:hAnsi="Times New Roman" w:cs="Times New Roman"/>
                <w:bCs/>
                <w:color w:val="000000"/>
              </w:rPr>
              <w:t>8.</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ind w:left="360" w:hanging="360"/>
              <w:jc w:val="both"/>
              <w:rPr>
                <w:rFonts w:ascii="Times New Roman" w:hAnsi="Times New Roman" w:cs="Times New Roman"/>
                <w:lang w:eastAsia="zh-CN"/>
              </w:rPr>
            </w:pPr>
            <w:r>
              <w:rPr>
                <w:rFonts w:ascii="Times New Roman" w:hAnsi="Times New Roman" w:cs="Times New Roman"/>
                <w:bCs/>
                <w:color w:val="000000"/>
              </w:rPr>
              <w:t>Obudowa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 xml:space="preserve">Typu małogabarytowa z obsługą kart PCI Express wyłącznie o niskim profilu, wyposażona w min. 2 </w:t>
            </w:r>
            <w:proofErr w:type="spellStart"/>
            <w:r>
              <w:rPr>
                <w:rFonts w:ascii="Times New Roman" w:hAnsi="Times New Roman" w:cs="Times New Roman"/>
                <w:bCs/>
              </w:rPr>
              <w:t>szt</w:t>
            </w:r>
            <w:proofErr w:type="spellEnd"/>
            <w:r>
              <w:rPr>
                <w:rFonts w:ascii="Times New Roman" w:hAnsi="Times New Roman" w:cs="Times New Roman"/>
                <w:bCs/>
              </w:rPr>
              <w:t xml:space="preserve"> 2,5” lub 3,5” wewnętrzne, Napęd optyczny w dedykowanej wnęce zewnętrznej </w:t>
            </w:r>
            <w:proofErr w:type="spellStart"/>
            <w:r>
              <w:rPr>
                <w:rFonts w:ascii="Times New Roman" w:hAnsi="Times New Roman" w:cs="Times New Roman"/>
                <w:bCs/>
              </w:rPr>
              <w:t>slim</w:t>
            </w:r>
            <w:proofErr w:type="spellEnd"/>
            <w:r>
              <w:rPr>
                <w:rFonts w:ascii="Times New Roman" w:hAnsi="Times New Roman" w:cs="Times New Roman"/>
                <w:bCs/>
              </w:rPr>
              <w:t>.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80cm.</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Zasilacz o mocy max. 260W pracujący w sieci 230V 50/60Hz prądu zmiennego i efektywności min. 85% przy obciążeniu zasilacza na poziomie 50% oraz o efektywności min. 82% przy obciążeniu zasilacza na poziomie 100%,</w:t>
            </w:r>
            <w:r>
              <w:rPr>
                <w:rFonts w:ascii="Times New Roman" w:hAnsi="Times New Roman" w:cs="Times New Roman"/>
                <w:bCs/>
                <w:color w:val="00B050"/>
              </w:rPr>
              <w:t xml:space="preserve"> </w:t>
            </w:r>
            <w:r>
              <w:rPr>
                <w:rFonts w:ascii="Times New Roman" w:hAnsi="Times New Roman" w:cs="Times New Roman"/>
                <w:bCs/>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Pr>
                <w:rFonts w:ascii="Times New Roman" w:hAnsi="Times New Roman" w:cs="Times New Roman"/>
                <w:bCs/>
              </w:rPr>
              <w:t>radełkowych</w:t>
            </w:r>
            <w:proofErr w:type="spellEnd"/>
            <w:r>
              <w:rPr>
                <w:rFonts w:ascii="Times New Roman" w:hAnsi="Times New Roman" w:cs="Times New Roman"/>
                <w:bCs/>
              </w:rPr>
              <w:t xml:space="preserve">). Obudowa musi umożliwiać zastosowanie zabezpieczenia fizycznego w postaci linki metalowej oraz kłódki (oczko w obudowie do założenia kłódki). Obudowa musi posiadać wbudowany wizualny system diagnostyczny, służący do sygnalizowania i diagnozowania problemów z komputerem i jego komponentami, sygnalizacja oparta na zmianie statusów diody LED np. przycisk POWER (tzn. zmiana barw i miganie) W szczególności musi sygnalizować: uszkodzenie lub brak pamięci RAM, uszkodzenie płyty głównej, awarię CMOS baterii, awarię </w:t>
            </w:r>
            <w:proofErr w:type="spellStart"/>
            <w:r>
              <w:rPr>
                <w:rFonts w:ascii="Times New Roman" w:hAnsi="Times New Roman" w:cs="Times New Roman"/>
                <w:bCs/>
              </w:rPr>
              <w:t>BIOS’u</w:t>
            </w:r>
            <w:proofErr w:type="spellEnd"/>
            <w:r>
              <w:rPr>
                <w:rFonts w:ascii="Times New Roman" w:hAnsi="Times New Roman" w:cs="Times New Roman"/>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lastRenderedPageBreak/>
              <w:t>9.</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Zgodność z systemami operacyjnymi</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Oferowane modele komputerów muszą posiadać certyfikat producenta oferowanego systemu operacyjnego, potwierdzający poprawną współpracę oferowanych modeli komputerów z oferowanym systemem operacyjnym </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10.</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Bezpieczeństwo</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Pr>
                <w:rFonts w:ascii="Times New Roman" w:hAnsi="Times New Roman" w:cs="Times New Roman"/>
                <w:bCs/>
              </w:rPr>
              <w:t>flash</w:t>
            </w:r>
            <w:proofErr w:type="spellEnd"/>
            <w:r>
              <w:rPr>
                <w:rFonts w:ascii="Times New Roman" w:hAnsi="Times New Roman" w:cs="Times New Roman"/>
                <w:bCs/>
              </w:rPr>
              <w:t xml:space="preserve"> co BIOS, dostępny z poziomu szybkiego menu </w:t>
            </w:r>
            <w:proofErr w:type="spellStart"/>
            <w:r>
              <w:rPr>
                <w:rFonts w:ascii="Times New Roman" w:hAnsi="Times New Roman" w:cs="Times New Roman"/>
                <w:bCs/>
              </w:rPr>
              <w:t>boot</w:t>
            </w:r>
            <w:proofErr w:type="spellEnd"/>
            <w:r>
              <w:rPr>
                <w:rFonts w:ascii="Times New Roman" w:hAnsi="Times New Roman" w:cs="Times New Roman"/>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Pr>
                <w:rFonts w:ascii="Times New Roman" w:hAnsi="Times New Roman" w:cs="Times New Roman"/>
                <w:bCs/>
              </w:rPr>
              <w:t>internetu</w:t>
            </w:r>
            <w:proofErr w:type="spellEnd"/>
            <w:r>
              <w:rPr>
                <w:rFonts w:ascii="Times New Roman" w:hAnsi="Times New Roman" w:cs="Times New Roman"/>
                <w:bCs/>
              </w:rPr>
              <w:t xml:space="preserve"> i sieci lokalnej.</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Procedura POST traktowana jest jako oddzielna funkcjonalność.</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11.</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Wirtualizacja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Sprzętowe wsparcie </w:t>
            </w:r>
            <w:proofErr w:type="spellStart"/>
            <w:r>
              <w:rPr>
                <w:rFonts w:ascii="Times New Roman" w:hAnsi="Times New Roman" w:cs="Times New Roman"/>
                <w:bCs/>
              </w:rPr>
              <w:t>technologi</w:t>
            </w:r>
            <w:proofErr w:type="spellEnd"/>
            <w:r>
              <w:rPr>
                <w:rFonts w:ascii="Times New Roman" w:hAnsi="Times New Roman" w:cs="Times New Roman"/>
                <w:bCs/>
              </w:rPr>
              <w:t xml:space="preserve"> wirtualizacji realizowane łącznie w procesorze, chipsecie płyty </w:t>
            </w:r>
            <w:proofErr w:type="spellStart"/>
            <w:r>
              <w:rPr>
                <w:rFonts w:ascii="Times New Roman" w:hAnsi="Times New Roman" w:cs="Times New Roman"/>
                <w:bCs/>
              </w:rPr>
              <w:t>główej</w:t>
            </w:r>
            <w:proofErr w:type="spellEnd"/>
            <w:r>
              <w:rPr>
                <w:rFonts w:ascii="Times New Roman" w:hAnsi="Times New Roman" w:cs="Times New Roman"/>
                <w:bCs/>
              </w:rPr>
              <w:t xml:space="preserve"> oraz w  BIOS systemu (możliwość włączenia/wyłączenia sprzętowego wsparcia wirtualizacji dla poszczególnych komponentów systemu).</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12.</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BIOS</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Pr>
                <w:rFonts w:ascii="Times New Roman" w:hAnsi="Times New Roman" w:cs="Times New Roman"/>
                <w:bCs/>
              </w:rPr>
              <w:t>wł</w:t>
            </w:r>
            <w:proofErr w:type="spellEnd"/>
            <w:r>
              <w:rPr>
                <w:rFonts w:ascii="Times New Roman" w:hAnsi="Times New Roman" w:cs="Times New Roman"/>
                <w:bCs/>
              </w:rPr>
              <w:t>/wy funkcji bez używania klawiatury).</w:t>
            </w:r>
          </w:p>
          <w:p w:rsidR="00EC64CF" w:rsidRDefault="00EC64CF">
            <w:pPr>
              <w:jc w:val="both"/>
              <w:rPr>
                <w:rFonts w:ascii="Times New Roman" w:hAnsi="Times New Roman" w:cs="Times New Roman"/>
              </w:rPr>
            </w:pPr>
            <w:r>
              <w:rPr>
                <w:rFonts w:ascii="Times New Roman" w:hAnsi="Times New Roman" w:cs="Times New Roman"/>
                <w:bCs/>
              </w:rPr>
              <w:t>Informacje dostępne z poziomu BIOS na potrzeby inwentaryzacji:</w:t>
            </w:r>
          </w:p>
          <w:p w:rsidR="00EC64CF" w:rsidRDefault="00EC64CF">
            <w:pPr>
              <w:jc w:val="both"/>
              <w:rPr>
                <w:rFonts w:ascii="Times New Roman" w:hAnsi="Times New Roman" w:cs="Times New Roman"/>
              </w:rPr>
            </w:pPr>
            <w:r>
              <w:rPr>
                <w:rFonts w:ascii="Times New Roman" w:hAnsi="Times New Roman" w:cs="Times New Roman"/>
                <w:bCs/>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rsidR="00EC64CF" w:rsidRDefault="00EC64CF">
            <w:pPr>
              <w:jc w:val="both"/>
              <w:rPr>
                <w:rFonts w:ascii="Times New Roman" w:hAnsi="Times New Roman" w:cs="Times New Roman"/>
              </w:rPr>
            </w:pPr>
            <w:r>
              <w:rPr>
                <w:rFonts w:ascii="Times New Roman" w:hAnsi="Times New Roman" w:cs="Times New Roman"/>
                <w:bCs/>
              </w:rPr>
              <w:t>Możliwość, ustawienia hasła na poziomie:</w:t>
            </w:r>
          </w:p>
          <w:p w:rsidR="00EC64CF" w:rsidRDefault="00EC64CF">
            <w:pPr>
              <w:jc w:val="both"/>
              <w:rPr>
                <w:rFonts w:ascii="Times New Roman" w:hAnsi="Times New Roman" w:cs="Times New Roman"/>
              </w:rPr>
            </w:pPr>
            <w:r>
              <w:rPr>
                <w:rFonts w:ascii="Times New Roman" w:hAnsi="Times New Roman" w:cs="Times New Roman"/>
                <w:bCs/>
              </w:rPr>
              <w:t>-  administratora [hasło nadrzędne]</w:t>
            </w:r>
          </w:p>
          <w:p w:rsidR="00EC64CF" w:rsidRDefault="00EC64CF">
            <w:pPr>
              <w:jc w:val="both"/>
              <w:rPr>
                <w:rFonts w:ascii="Times New Roman" w:hAnsi="Times New Roman" w:cs="Times New Roman"/>
              </w:rPr>
            </w:pPr>
            <w:r>
              <w:rPr>
                <w:rFonts w:ascii="Times New Roman" w:hAnsi="Times New Roman" w:cs="Times New Roman"/>
                <w:bCs/>
              </w:rPr>
              <w:t>- użytkownika/systemowego [hasło umożliwiające użytkownikowi zmianę swojego hasła i zgodnie z uprawnieniami nadanymi przez administratora dokonywać zmian ustawień BIOS], rozruch systemu operacyjnego [hasło blokuje start systemu operacyjnego].</w:t>
            </w:r>
          </w:p>
          <w:p w:rsidR="00EC64CF" w:rsidRDefault="00EC64CF">
            <w:pPr>
              <w:jc w:val="both"/>
              <w:rPr>
                <w:rFonts w:ascii="Times New Roman" w:hAnsi="Times New Roman" w:cs="Times New Roman"/>
              </w:rPr>
            </w:pPr>
            <w:r>
              <w:rPr>
                <w:rFonts w:ascii="Times New Roman" w:hAnsi="Times New Roman" w:cs="Times New Roman"/>
                <w:bCs/>
              </w:rPr>
              <w:t>Funkcja blokowania/odblokowania BOOT-</w:t>
            </w:r>
            <w:proofErr w:type="spellStart"/>
            <w:r>
              <w:rPr>
                <w:rFonts w:ascii="Times New Roman" w:hAnsi="Times New Roman" w:cs="Times New Roman"/>
                <w:bCs/>
              </w:rPr>
              <w:t>owania</w:t>
            </w:r>
            <w:proofErr w:type="spellEnd"/>
            <w:r>
              <w:rPr>
                <w:rFonts w:ascii="Times New Roman" w:hAnsi="Times New Roman" w:cs="Times New Roman"/>
                <w:bCs/>
              </w:rPr>
              <w:t xml:space="preserve"> stacji roboczej z zewnętrznych urządzeń.</w:t>
            </w:r>
          </w:p>
          <w:p w:rsidR="00EC64CF" w:rsidRDefault="00EC64CF">
            <w:pPr>
              <w:jc w:val="both"/>
              <w:rPr>
                <w:rFonts w:ascii="Times New Roman" w:hAnsi="Times New Roman" w:cs="Times New Roman"/>
              </w:rPr>
            </w:pPr>
            <w:r>
              <w:rPr>
                <w:rFonts w:ascii="Times New Roman" w:hAnsi="Times New Roman" w:cs="Times New Roman"/>
                <w:bCs/>
              </w:rPr>
              <w:t>Możliwość wyłączenia/włączenia karty sieciowej</w:t>
            </w:r>
          </w:p>
          <w:p w:rsidR="00EC64CF" w:rsidRDefault="00EC64CF">
            <w:pPr>
              <w:jc w:val="both"/>
              <w:rPr>
                <w:rFonts w:ascii="Times New Roman" w:hAnsi="Times New Roman" w:cs="Times New Roman"/>
              </w:rPr>
            </w:pPr>
            <w:r>
              <w:rPr>
                <w:rFonts w:ascii="Times New Roman" w:hAnsi="Times New Roman" w:cs="Times New Roman"/>
                <w:bCs/>
              </w:rPr>
              <w:t>Możliwość włączenia/wyłączenia kontrolera SATA w tym również pojedynczo,</w:t>
            </w:r>
          </w:p>
          <w:p w:rsidR="00EC64CF" w:rsidRDefault="00EC64CF">
            <w:pPr>
              <w:jc w:val="both"/>
              <w:rPr>
                <w:rFonts w:ascii="Times New Roman" w:hAnsi="Times New Roman" w:cs="Times New Roman"/>
              </w:rPr>
            </w:pPr>
            <w:r>
              <w:rPr>
                <w:rFonts w:ascii="Times New Roman" w:hAnsi="Times New Roman" w:cs="Times New Roman"/>
                <w:bCs/>
              </w:rPr>
              <w:t>Możliwość włączenia/wyłączenia kontrolera audio,</w:t>
            </w:r>
          </w:p>
          <w:p w:rsidR="00EC64CF" w:rsidRDefault="00EC64CF">
            <w:pPr>
              <w:jc w:val="both"/>
              <w:rPr>
                <w:rFonts w:ascii="Times New Roman" w:hAnsi="Times New Roman" w:cs="Times New Roman"/>
              </w:rPr>
            </w:pPr>
            <w:r>
              <w:rPr>
                <w:rFonts w:ascii="Times New Roman" w:hAnsi="Times New Roman" w:cs="Times New Roman"/>
                <w:bCs/>
              </w:rPr>
              <w:t>Możliwość włączenia/wyłączenia układu TPM.</w:t>
            </w:r>
          </w:p>
          <w:p w:rsidR="00EC64CF" w:rsidRDefault="00EC64CF">
            <w:pPr>
              <w:jc w:val="both"/>
              <w:rPr>
                <w:rFonts w:ascii="Times New Roman" w:hAnsi="Times New Roman" w:cs="Times New Roman"/>
              </w:rPr>
            </w:pPr>
            <w:r>
              <w:rPr>
                <w:rFonts w:ascii="Times New Roman" w:hAnsi="Times New Roman" w:cs="Times New Roman"/>
                <w:bCs/>
              </w:rPr>
              <w:t xml:space="preserve">Możliwość włączenia/wyłączenia czujnika otwarcia obudowy, ustawienia go w tryb cichy </w:t>
            </w:r>
          </w:p>
          <w:p w:rsidR="00EC64CF" w:rsidRDefault="00EC64CF">
            <w:pPr>
              <w:jc w:val="both"/>
              <w:rPr>
                <w:rFonts w:ascii="Times New Roman" w:hAnsi="Times New Roman" w:cs="Times New Roman"/>
              </w:rPr>
            </w:pPr>
            <w:r>
              <w:rPr>
                <w:rFonts w:ascii="Times New Roman" w:hAnsi="Times New Roman" w:cs="Times New Roman"/>
                <w:bCs/>
              </w:rPr>
              <w:t>Możliwość przypisania w BIOS numeru nadawanego przez Administratora oraz możliwość weryfikacji tego numeru w oprogramowaniu diagnostyczno-zarządzającym. [ musi umożliwiać znaki specjalne (@#$%^)]</w:t>
            </w:r>
          </w:p>
          <w:p w:rsidR="00EC64CF" w:rsidRDefault="00EC64CF">
            <w:pPr>
              <w:jc w:val="both"/>
              <w:rPr>
                <w:rFonts w:ascii="Times New Roman" w:hAnsi="Times New Roman" w:cs="Times New Roman"/>
              </w:rPr>
            </w:pPr>
            <w:r>
              <w:rPr>
                <w:rFonts w:ascii="Times New Roman" w:hAnsi="Times New Roman" w:cs="Times New Roman"/>
                <w:bCs/>
              </w:rPr>
              <w:t xml:space="preserve">Możliwość ustawienia portów USB w trybie „no BOOT”, czyli podczas startu komputer nie wykrywa urządzeń </w:t>
            </w:r>
            <w:proofErr w:type="spellStart"/>
            <w:r>
              <w:rPr>
                <w:rFonts w:ascii="Times New Roman" w:hAnsi="Times New Roman" w:cs="Times New Roman"/>
                <w:bCs/>
              </w:rPr>
              <w:t>bootujących</w:t>
            </w:r>
            <w:proofErr w:type="spellEnd"/>
            <w:r>
              <w:rPr>
                <w:rFonts w:ascii="Times New Roman" w:hAnsi="Times New Roman" w:cs="Times New Roman"/>
                <w:bCs/>
              </w:rPr>
              <w:t xml:space="preserve"> typu USB, natomiast po uruchomieniu systemu operacyjnego porty USB są aktywne.</w:t>
            </w:r>
          </w:p>
          <w:p w:rsidR="00EC64CF" w:rsidRDefault="00EC64CF">
            <w:pPr>
              <w:jc w:val="both"/>
              <w:rPr>
                <w:rFonts w:ascii="Times New Roman" w:hAnsi="Times New Roman" w:cs="Times New Roman"/>
              </w:rPr>
            </w:pPr>
            <w:r>
              <w:rPr>
                <w:rFonts w:ascii="Times New Roman" w:hAnsi="Times New Roman" w:cs="Times New Roman"/>
                <w:bCs/>
              </w:rPr>
              <w:t xml:space="preserve">Możliwość wyłączania portów USB w szczególności pojedynczo w dowolnej kombinacji. </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BIOS musi nanosić automatycznie wszystkie zmiany konfiguracji dotyczące w szczególności: pamięci, procesora, dysku.</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13.</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Certyfikaty i standardy</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Oferowane urządzenia muszą być produkowane zgodnie z normą ISO9001 oraz 50001 – certyfikaty załączyć do oferty</w:t>
            </w:r>
          </w:p>
          <w:p w:rsidR="00EC64CF" w:rsidRDefault="00EC64CF">
            <w:pPr>
              <w:jc w:val="both"/>
              <w:rPr>
                <w:rFonts w:ascii="Times New Roman" w:hAnsi="Times New Roman" w:cs="Times New Roman"/>
              </w:rPr>
            </w:pPr>
            <w:r>
              <w:rPr>
                <w:rFonts w:ascii="Times New Roman" w:hAnsi="Times New Roman" w:cs="Times New Roman"/>
                <w:bCs/>
              </w:rPr>
              <w:lastRenderedPageBreak/>
              <w:t>Deklaracja zgodności CE (załączyć do oferty)</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Potwierdzenie spełnienia kryteriów środowiskowych, w tym zgodności z dyrektywą </w:t>
            </w:r>
            <w:proofErr w:type="spellStart"/>
            <w:r>
              <w:rPr>
                <w:rFonts w:ascii="Times New Roman" w:hAnsi="Times New Roman" w:cs="Times New Roman"/>
                <w:bCs/>
              </w:rPr>
              <w:t>RoHS</w:t>
            </w:r>
            <w:proofErr w:type="spellEnd"/>
            <w:r>
              <w:rPr>
                <w:rFonts w:ascii="Times New Roman" w:hAnsi="Times New Roman" w:cs="Times New Roman"/>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lastRenderedPageBreak/>
              <w:t>14.</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Ergonomia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Głośność jednostki centralnej mierzona zgodnie z normą ISO 7779 oraz wykazana zgodnie z normą ISO 9296 w pozycji obserwatora w trybie pracy dysku twardego (IDLE) wynosząca maksymalnie 19 </w:t>
            </w:r>
            <w:proofErr w:type="spellStart"/>
            <w:r>
              <w:rPr>
                <w:rFonts w:ascii="Times New Roman" w:hAnsi="Times New Roman" w:cs="Times New Roman"/>
                <w:bCs/>
              </w:rPr>
              <w:t>dB</w:t>
            </w:r>
            <w:proofErr w:type="spellEnd"/>
            <w:r>
              <w:rPr>
                <w:rFonts w:ascii="Times New Roman" w:hAnsi="Times New Roman" w:cs="Times New Roman"/>
                <w:bCs/>
              </w:rPr>
              <w:t xml:space="preserve"> (załączyć oświadczenie producenta) </w:t>
            </w:r>
          </w:p>
        </w:tc>
      </w:tr>
      <w:tr w:rsidR="00EC64CF" w:rsidTr="00EC64CF">
        <w:trPr>
          <w:trHeight w:val="284"/>
        </w:trPr>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15.</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Warunki gwarancji</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3-letnia gwarancja producenta świadczona na miejscu u klienta</w:t>
            </w:r>
          </w:p>
          <w:p w:rsidR="00EC64CF" w:rsidRDefault="00EC64CF">
            <w:pPr>
              <w:jc w:val="both"/>
              <w:rPr>
                <w:rFonts w:ascii="Times New Roman" w:hAnsi="Times New Roman" w:cs="Times New Roman"/>
              </w:rPr>
            </w:pPr>
            <w:r>
              <w:rPr>
                <w:rFonts w:ascii="Times New Roman" w:hAnsi="Times New Roman" w:cs="Times New Roman"/>
                <w:bCs/>
              </w:rPr>
              <w:t>Czas reakcji serwisu - do końca następnego dnia roboczego</w:t>
            </w:r>
          </w:p>
          <w:p w:rsidR="00EC64CF" w:rsidRDefault="00EC64CF">
            <w:pPr>
              <w:jc w:val="both"/>
              <w:rPr>
                <w:rFonts w:ascii="Times New Roman" w:hAnsi="Times New Roman" w:cs="Times New Roman"/>
              </w:rPr>
            </w:pPr>
            <w:r>
              <w:rPr>
                <w:rFonts w:ascii="Times New Roman" w:hAnsi="Times New Roman" w:cs="Times New Roman"/>
                <w:bCs/>
              </w:rPr>
              <w:t>Firma serwisująca musi posiadać ISO 9001: 2015 na świadczenie usług serwisowych oraz posiadać autoryzacje producenta komputera – dokumenty potwierdzające załączyć do oferty.</w:t>
            </w:r>
          </w:p>
          <w:p w:rsidR="00EC64CF" w:rsidRDefault="00EC64CF">
            <w:pPr>
              <w:jc w:val="both"/>
              <w:rPr>
                <w:rFonts w:ascii="Times New Roman" w:hAnsi="Times New Roman" w:cs="Times New Roman"/>
              </w:rPr>
            </w:pPr>
            <w:r>
              <w:rPr>
                <w:rFonts w:ascii="Times New Roman" w:hAnsi="Times New Roman" w:cs="Times New Roman"/>
                <w:bCs/>
              </w:rPr>
              <w:t xml:space="preserve">Oświadczenie producenta, że w przypadku nie wywiązywania się z obowiązków gwarancyjnych oferenta lub firmy serwisującej, przejmie na siebie wszelkie zobowiązania związane z serwisem. </w:t>
            </w:r>
          </w:p>
          <w:p w:rsidR="00EC64CF" w:rsidRDefault="00EC64CF">
            <w:pPr>
              <w:jc w:val="both"/>
              <w:rPr>
                <w:rFonts w:ascii="Times New Roman" w:hAnsi="Times New Roman" w:cs="Times New Roman"/>
              </w:rPr>
            </w:pPr>
            <w:r>
              <w:rPr>
                <w:rFonts w:ascii="Times New Roman" w:hAnsi="Times New Roman" w:cs="Times New Roman"/>
                <w:bCs/>
              </w:rPr>
              <w:t>W przypadku awarii dysk twardy zostaje u Zamawiającego – do oferty załączyć oświadczenie podmiotu realizującego serwis lub producenta o spełnieniu tego warunku</w:t>
            </w:r>
          </w:p>
          <w:p w:rsidR="00EC64CF" w:rsidRDefault="00EC64CF">
            <w:pPr>
              <w:jc w:val="both"/>
              <w:rPr>
                <w:rFonts w:ascii="Times New Roman" w:hAnsi="Times New Roman" w:cs="Times New Roman"/>
              </w:rPr>
            </w:pPr>
            <w:r>
              <w:rPr>
                <w:rFonts w:ascii="Times New Roman" w:hAnsi="Times New Roman" w:cs="Times New Roman"/>
                <w:bCs/>
              </w:rPr>
              <w:t xml:space="preserve">Dedykowany portal techniczny producenta, umożliwiający Zamawiającemu zgłaszanie awarii oraz samodzielne zamawianie zamiennych komponentów. </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New Roman" w:hAnsi="Times New Roman" w:cs="Times New Roman"/>
                <w:bCs/>
              </w:rPr>
              <w:t>recovery</w:t>
            </w:r>
            <w:proofErr w:type="spellEnd"/>
            <w:r>
              <w:rPr>
                <w:rFonts w:ascii="Times New Roman" w:hAnsi="Times New Roman" w:cs="Times New Roman"/>
                <w:bCs/>
              </w:rPr>
              <w:t xml:space="preserve"> systemu operacyjnego)</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213"/>
              </w:tabs>
              <w:suppressAutoHyphens/>
              <w:spacing w:line="300" w:lineRule="exact"/>
              <w:jc w:val="both"/>
              <w:rPr>
                <w:rFonts w:ascii="Times New Roman" w:hAnsi="Times New Roman" w:cs="Times New Roman"/>
                <w:lang w:eastAsia="zh-CN"/>
              </w:rPr>
            </w:pPr>
            <w:r>
              <w:rPr>
                <w:rFonts w:ascii="Times New Roman" w:hAnsi="Times New Roman" w:cs="Times New Roman"/>
                <w:bCs/>
              </w:rPr>
              <w:t>16.</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213"/>
              </w:tabs>
              <w:suppressAutoHyphens/>
              <w:spacing w:line="300" w:lineRule="exact"/>
              <w:jc w:val="both"/>
              <w:rPr>
                <w:rFonts w:ascii="Times New Roman" w:hAnsi="Times New Roman" w:cs="Times New Roman"/>
                <w:lang w:eastAsia="zh-CN"/>
              </w:rPr>
            </w:pPr>
            <w:r>
              <w:rPr>
                <w:rFonts w:ascii="Times New Roman" w:hAnsi="Times New Roman" w:cs="Times New Roman"/>
                <w:bCs/>
              </w:rPr>
              <w:t>Wsparcie techniczne producenta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Możliwość telefonicznego sprawdzenia konfiguracji sprzętowej komputera oraz warunków gwarancji po podaniu numeru seryjnego bezpośrednio u producenta lub jego przedstawiciela.</w:t>
            </w:r>
          </w:p>
          <w:p w:rsidR="00EC64CF" w:rsidRDefault="00EC64CF">
            <w:pPr>
              <w:jc w:val="both"/>
              <w:rPr>
                <w:rFonts w:ascii="Times New Roman" w:hAnsi="Times New Roman" w:cs="Times New Roman"/>
              </w:rPr>
            </w:pPr>
            <w:r>
              <w:rPr>
                <w:rFonts w:ascii="Times New Roman" w:hAnsi="Times New Roman" w:cs="Times New Roman"/>
                <w:bCs/>
              </w:rPr>
              <w:t>Dostęp do najnowszych sterowników i uaktualnień na stronie producenta zestawu realizowany poprzez podanie na dedykowanej stronie internetowej producenta numeru seryjnego lub modelu komputera – do oferty należy dołączyć link strony.</w:t>
            </w:r>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New Roman" w:hAnsi="Times New Roman" w:cs="Times New Roman"/>
                <w:bCs/>
              </w:rPr>
              <w:t>recovery</w:t>
            </w:r>
            <w:proofErr w:type="spellEnd"/>
            <w:r>
              <w:rPr>
                <w:rFonts w:ascii="Times New Roman" w:hAnsi="Times New Roman" w:cs="Times New Roman"/>
                <w:bCs/>
              </w:rPr>
              <w:t xml:space="preserve"> systemu operacyjnego).</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17.</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System operacyjny</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t>Nowy, zainstalowany fabrycznie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w:t>
            </w:r>
            <w:r>
              <w:rPr>
                <w:rFonts w:ascii="Times New Roman" w:hAnsi="Times New Roman" w:cs="Times New Roman"/>
                <w:b/>
                <w:bCs/>
                <w:color w:val="00B050"/>
              </w:rPr>
              <w:t xml:space="preserve"> </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18.</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Wymagania dodatkowe</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 xml:space="preserve">Wbudowane porty: </w:t>
            </w:r>
            <w:proofErr w:type="spellStart"/>
            <w:r>
              <w:rPr>
                <w:rFonts w:ascii="Times New Roman" w:hAnsi="Times New Roman" w:cs="Times New Roman"/>
                <w:bCs/>
              </w:rPr>
              <w:t>DisplayPort</w:t>
            </w:r>
            <w:proofErr w:type="spellEnd"/>
            <w:r>
              <w:rPr>
                <w:rFonts w:ascii="Times New Roman" w:hAnsi="Times New Roman" w:cs="Times New Roman"/>
                <w:bCs/>
              </w:rPr>
              <w:t xml:space="preserve"> v1.4, HDMI, 1x LAN 10/100/1000 </w:t>
            </w:r>
            <w:r>
              <w:rPr>
                <w:rFonts w:ascii="Times New Roman" w:hAnsi="Times New Roman" w:cs="Times New Roman"/>
                <w:bCs/>
                <w:lang w:eastAsia="en-US"/>
              </w:rPr>
              <w:t>wspierająca obsługę</w:t>
            </w:r>
            <w:r>
              <w:rPr>
                <w:rFonts w:ascii="Times New Roman" w:hAnsi="Times New Roman" w:cs="Times New Roman"/>
                <w:bCs/>
                <w:i/>
                <w:color w:val="FF0000"/>
                <w:lang w:eastAsia="en-US"/>
              </w:rPr>
              <w:t xml:space="preserve"> </w:t>
            </w:r>
            <w:proofErr w:type="spellStart"/>
            <w:r>
              <w:rPr>
                <w:rFonts w:ascii="Times New Roman" w:hAnsi="Times New Roman" w:cs="Times New Roman"/>
                <w:bCs/>
                <w:lang w:eastAsia="en-US"/>
              </w:rPr>
              <w:t>WoL</w:t>
            </w:r>
            <w:proofErr w:type="spellEnd"/>
            <w:r>
              <w:rPr>
                <w:rFonts w:ascii="Times New Roman" w:hAnsi="Times New Roman" w:cs="Times New Roman"/>
                <w:bCs/>
                <w:lang w:eastAsia="en-US"/>
              </w:rPr>
              <w:t xml:space="preserve"> (funkcja włączana przez użytkownika),</w:t>
            </w:r>
          </w:p>
          <w:p w:rsidR="00EC64CF" w:rsidRDefault="00EC64CF">
            <w:pPr>
              <w:jc w:val="both"/>
              <w:rPr>
                <w:rFonts w:ascii="Times New Roman" w:hAnsi="Times New Roman" w:cs="Times New Roman"/>
              </w:rPr>
            </w:pPr>
            <w:r>
              <w:rPr>
                <w:rFonts w:ascii="Times New Roman" w:hAnsi="Times New Roman" w:cs="Times New Roman"/>
                <w:bCs/>
              </w:rPr>
              <w:t>Porty USB :</w:t>
            </w:r>
          </w:p>
          <w:p w:rsidR="00EC64CF" w:rsidRDefault="00EC64CF">
            <w:pPr>
              <w:jc w:val="both"/>
              <w:rPr>
                <w:rFonts w:ascii="Times New Roman" w:hAnsi="Times New Roman" w:cs="Times New Roman"/>
              </w:rPr>
            </w:pPr>
            <w:r>
              <w:rPr>
                <w:rFonts w:ascii="Times New Roman" w:hAnsi="Times New Roman" w:cs="Times New Roman"/>
                <w:bCs/>
              </w:rPr>
              <w:t>Panel przedni:</w:t>
            </w:r>
          </w:p>
          <w:p w:rsidR="00EC64CF" w:rsidRDefault="00EC64CF">
            <w:pPr>
              <w:jc w:val="both"/>
              <w:rPr>
                <w:rFonts w:ascii="Times New Roman" w:hAnsi="Times New Roman" w:cs="Times New Roman"/>
              </w:rPr>
            </w:pPr>
            <w:r>
              <w:rPr>
                <w:rFonts w:ascii="Times New Roman" w:hAnsi="Times New Roman" w:cs="Times New Roman"/>
                <w:bCs/>
                <w:lang w:val="en-US"/>
              </w:rPr>
              <w:t>2x USB 2.0 port</w:t>
            </w:r>
          </w:p>
          <w:p w:rsidR="00EC64CF" w:rsidRDefault="00EC64CF">
            <w:pPr>
              <w:jc w:val="both"/>
              <w:rPr>
                <w:rFonts w:ascii="Times New Roman" w:hAnsi="Times New Roman" w:cs="Times New Roman"/>
              </w:rPr>
            </w:pPr>
            <w:r>
              <w:rPr>
                <w:rFonts w:ascii="Times New Roman" w:hAnsi="Times New Roman" w:cs="Times New Roman"/>
                <w:bCs/>
                <w:lang w:val="en-US"/>
              </w:rPr>
              <w:t xml:space="preserve">2x USB 3.2 Gen 1 Type A </w:t>
            </w:r>
          </w:p>
          <w:p w:rsidR="00EC64CF" w:rsidRDefault="00EC64CF">
            <w:pPr>
              <w:jc w:val="both"/>
              <w:rPr>
                <w:rFonts w:ascii="Times New Roman" w:hAnsi="Times New Roman" w:cs="Times New Roman"/>
              </w:rPr>
            </w:pPr>
            <w:r>
              <w:rPr>
                <w:rFonts w:ascii="Times New Roman" w:hAnsi="Times New Roman" w:cs="Times New Roman"/>
                <w:bCs/>
                <w:lang w:val="en-US"/>
              </w:rPr>
              <w:lastRenderedPageBreak/>
              <w:t xml:space="preserve">Panel </w:t>
            </w:r>
            <w:proofErr w:type="spellStart"/>
            <w:r>
              <w:rPr>
                <w:rFonts w:ascii="Times New Roman" w:hAnsi="Times New Roman" w:cs="Times New Roman"/>
                <w:bCs/>
                <w:lang w:val="en-US"/>
              </w:rPr>
              <w:t>tylny</w:t>
            </w:r>
            <w:proofErr w:type="spellEnd"/>
            <w:r>
              <w:rPr>
                <w:rFonts w:ascii="Times New Roman" w:hAnsi="Times New Roman" w:cs="Times New Roman"/>
                <w:bCs/>
                <w:lang w:val="en-US"/>
              </w:rPr>
              <w:t>:</w:t>
            </w:r>
          </w:p>
          <w:p w:rsidR="00EC64CF" w:rsidRDefault="00EC64CF">
            <w:pPr>
              <w:jc w:val="both"/>
              <w:rPr>
                <w:rFonts w:ascii="Times New Roman" w:hAnsi="Times New Roman" w:cs="Times New Roman"/>
              </w:rPr>
            </w:pPr>
            <w:r>
              <w:rPr>
                <w:rFonts w:ascii="Times New Roman" w:hAnsi="Times New Roman" w:cs="Times New Roman"/>
                <w:bCs/>
                <w:lang w:val="en-US"/>
              </w:rPr>
              <w:t xml:space="preserve">2x USB 3.2 Gen 1 Type A </w:t>
            </w:r>
          </w:p>
          <w:p w:rsidR="00EC64CF" w:rsidRDefault="00EC64CF">
            <w:pPr>
              <w:jc w:val="both"/>
              <w:rPr>
                <w:rFonts w:ascii="Times New Roman" w:hAnsi="Times New Roman" w:cs="Times New Roman"/>
              </w:rPr>
            </w:pPr>
            <w:r>
              <w:rPr>
                <w:rFonts w:ascii="Times New Roman" w:hAnsi="Times New Roman" w:cs="Times New Roman"/>
                <w:bCs/>
                <w:lang w:val="en-US"/>
              </w:rPr>
              <w:t>2x USB 2.0 z Power On</w:t>
            </w:r>
          </w:p>
          <w:p w:rsidR="00EC64CF" w:rsidRDefault="00EC64CF">
            <w:pPr>
              <w:jc w:val="both"/>
              <w:rPr>
                <w:rFonts w:ascii="Times New Roman" w:hAnsi="Times New Roman" w:cs="Times New Roman"/>
              </w:rPr>
            </w:pPr>
            <w:r>
              <w:rPr>
                <w:rFonts w:ascii="Times New Roman" w:hAnsi="Times New Roman" w:cs="Times New Roman"/>
                <w:bCs/>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EC64CF" w:rsidRDefault="00EC64CF">
            <w:pPr>
              <w:jc w:val="both"/>
              <w:rPr>
                <w:rFonts w:ascii="Times New Roman" w:hAnsi="Times New Roman" w:cs="Times New Roman"/>
              </w:rPr>
            </w:pPr>
            <w:r>
              <w:rPr>
                <w:rFonts w:ascii="Times New Roman" w:hAnsi="Times New Roman" w:cs="Times New Roman"/>
                <w:bCs/>
              </w:rPr>
              <w:t xml:space="preserve">Płyta główna </w:t>
            </w:r>
            <w:r>
              <w:rPr>
                <w:rFonts w:ascii="Times New Roman" w:hAnsi="Times New Roman" w:cs="Times New Roman"/>
                <w:bCs/>
                <w:lang w:eastAsia="en-US"/>
              </w:rPr>
              <w:t xml:space="preserve">zaprojektowana i wyprodukowana na zlecenie producenta komputera, trwale oznaczona na etapie produkcji logiem producenta oferowanej jednostki  dedykowana dla danego urządzenia; </w:t>
            </w:r>
            <w:r>
              <w:rPr>
                <w:rFonts w:ascii="Times New Roman" w:hAnsi="Times New Roman" w:cs="Times New Roman"/>
                <w:bCs/>
              </w:rPr>
              <w:t>wyposażona w :</w:t>
            </w:r>
          </w:p>
          <w:p w:rsidR="00EC64CF" w:rsidRDefault="00EC64CF">
            <w:pPr>
              <w:ind w:left="360"/>
              <w:jc w:val="both"/>
              <w:rPr>
                <w:rFonts w:ascii="Times New Roman" w:hAnsi="Times New Roman" w:cs="Times New Roman"/>
              </w:rPr>
            </w:pPr>
            <w:r>
              <w:rPr>
                <w:rFonts w:ascii="Times New Roman" w:hAnsi="Times New Roman" w:cs="Times New Roman"/>
                <w:bCs/>
                <w:lang w:val="en-US"/>
              </w:rPr>
              <w:t xml:space="preserve">1 slot PCI Express x16 gen.3, </w:t>
            </w:r>
          </w:p>
          <w:p w:rsidR="00EC64CF" w:rsidRDefault="00EC64CF">
            <w:pPr>
              <w:ind w:left="360"/>
              <w:jc w:val="both"/>
              <w:rPr>
                <w:rFonts w:ascii="Times New Roman" w:hAnsi="Times New Roman" w:cs="Times New Roman"/>
              </w:rPr>
            </w:pPr>
            <w:r>
              <w:rPr>
                <w:rFonts w:ascii="Times New Roman" w:hAnsi="Times New Roman" w:cs="Times New Roman"/>
                <w:bCs/>
              </w:rPr>
              <w:t xml:space="preserve">1 </w:t>
            </w:r>
            <w:proofErr w:type="spellStart"/>
            <w:r>
              <w:rPr>
                <w:rFonts w:ascii="Times New Roman" w:hAnsi="Times New Roman" w:cs="Times New Roman"/>
                <w:bCs/>
              </w:rPr>
              <w:t>sloty</w:t>
            </w:r>
            <w:proofErr w:type="spellEnd"/>
            <w:r>
              <w:rPr>
                <w:rFonts w:ascii="Times New Roman" w:hAnsi="Times New Roman" w:cs="Times New Roman"/>
                <w:bCs/>
              </w:rPr>
              <w:t xml:space="preserve"> PCI </w:t>
            </w:r>
            <w:proofErr w:type="spellStart"/>
            <w:r>
              <w:rPr>
                <w:rFonts w:ascii="Times New Roman" w:hAnsi="Times New Roman" w:cs="Times New Roman"/>
                <w:bCs/>
              </w:rPr>
              <w:t>Epress</w:t>
            </w:r>
            <w:proofErr w:type="spellEnd"/>
            <w:r>
              <w:rPr>
                <w:rFonts w:ascii="Times New Roman" w:hAnsi="Times New Roman" w:cs="Times New Roman"/>
                <w:bCs/>
              </w:rPr>
              <w:t xml:space="preserve"> x1 gen3,  </w:t>
            </w:r>
          </w:p>
          <w:p w:rsidR="00EC64CF" w:rsidRDefault="00EC64CF">
            <w:pPr>
              <w:ind w:left="360"/>
              <w:jc w:val="both"/>
              <w:rPr>
                <w:rFonts w:ascii="Times New Roman" w:hAnsi="Times New Roman" w:cs="Times New Roman"/>
              </w:rPr>
            </w:pPr>
            <w:r>
              <w:rPr>
                <w:rFonts w:ascii="Times New Roman" w:hAnsi="Times New Roman" w:cs="Times New Roman"/>
                <w:bCs/>
              </w:rPr>
              <w:t xml:space="preserve">2 złącza DIMM z obsługą do 64GB DDR4 pamięci RAM, </w:t>
            </w:r>
          </w:p>
          <w:p w:rsidR="00EC64CF" w:rsidRDefault="00EC64CF">
            <w:pPr>
              <w:ind w:left="360"/>
              <w:jc w:val="both"/>
              <w:rPr>
                <w:rFonts w:ascii="Times New Roman" w:hAnsi="Times New Roman" w:cs="Times New Roman"/>
              </w:rPr>
            </w:pPr>
            <w:r>
              <w:rPr>
                <w:rFonts w:ascii="Times New Roman" w:hAnsi="Times New Roman" w:cs="Times New Roman"/>
                <w:bCs/>
              </w:rPr>
              <w:t xml:space="preserve">2  złącza SATA w tym 2 </w:t>
            </w:r>
            <w:proofErr w:type="spellStart"/>
            <w:r>
              <w:rPr>
                <w:rFonts w:ascii="Times New Roman" w:hAnsi="Times New Roman" w:cs="Times New Roman"/>
                <w:bCs/>
              </w:rPr>
              <w:t>szt</w:t>
            </w:r>
            <w:proofErr w:type="spellEnd"/>
            <w:r>
              <w:rPr>
                <w:rFonts w:ascii="Times New Roman" w:hAnsi="Times New Roman" w:cs="Times New Roman"/>
                <w:bCs/>
              </w:rPr>
              <w:t xml:space="preserve"> SATA 3.0; </w:t>
            </w:r>
          </w:p>
          <w:p w:rsidR="00EC64CF" w:rsidRDefault="00EC64CF">
            <w:pPr>
              <w:ind w:left="360"/>
              <w:jc w:val="both"/>
              <w:rPr>
                <w:rFonts w:ascii="Times New Roman" w:hAnsi="Times New Roman" w:cs="Times New Roman"/>
              </w:rPr>
            </w:pPr>
            <w:r>
              <w:rPr>
                <w:rFonts w:ascii="Times New Roman" w:hAnsi="Times New Roman" w:cs="Times New Roman"/>
                <w:bCs/>
              </w:rPr>
              <w:t>1 złącze M.2 dedykowane dla syków SSD</w:t>
            </w:r>
          </w:p>
          <w:p w:rsidR="00EC64CF" w:rsidRDefault="00EC64CF">
            <w:pPr>
              <w:ind w:left="360"/>
              <w:jc w:val="both"/>
              <w:rPr>
                <w:rFonts w:ascii="Times New Roman" w:hAnsi="Times New Roman" w:cs="Times New Roman"/>
              </w:rPr>
            </w:pPr>
            <w:r>
              <w:rPr>
                <w:rFonts w:ascii="Times New Roman" w:hAnsi="Times New Roman" w:cs="Times New Roman"/>
                <w:bCs/>
              </w:rPr>
              <w:t>1 złącze M.2 WLAN</w:t>
            </w:r>
          </w:p>
          <w:p w:rsidR="00EC64CF" w:rsidRDefault="00EC64CF">
            <w:pPr>
              <w:rPr>
                <w:rFonts w:ascii="Times New Roman" w:hAnsi="Times New Roman" w:cs="Times New Roman"/>
              </w:rPr>
            </w:pPr>
            <w:r>
              <w:rPr>
                <w:rFonts w:ascii="Times New Roman" w:hAnsi="Times New Roman" w:cs="Times New Roman"/>
                <w:bCs/>
              </w:rPr>
              <w:t xml:space="preserve">Klawiatura USB w układzie polski programisty </w:t>
            </w:r>
          </w:p>
          <w:p w:rsidR="00EC64CF" w:rsidRDefault="00EC64CF">
            <w:pPr>
              <w:rPr>
                <w:rFonts w:ascii="Times New Roman" w:hAnsi="Times New Roman" w:cs="Times New Roman"/>
              </w:rPr>
            </w:pPr>
            <w:r>
              <w:rPr>
                <w:rFonts w:ascii="Times New Roman" w:hAnsi="Times New Roman" w:cs="Times New Roman"/>
                <w:bCs/>
              </w:rPr>
              <w:t>Mysz optyczna USB z rolką (</w:t>
            </w:r>
            <w:proofErr w:type="spellStart"/>
            <w:r>
              <w:rPr>
                <w:rFonts w:ascii="Times New Roman" w:hAnsi="Times New Roman" w:cs="Times New Roman"/>
                <w:bCs/>
              </w:rPr>
              <w:t>scroll</w:t>
            </w:r>
            <w:proofErr w:type="spellEnd"/>
            <w:r>
              <w:rPr>
                <w:rFonts w:ascii="Times New Roman" w:hAnsi="Times New Roman" w:cs="Times New Roman"/>
                <w:bCs/>
              </w:rPr>
              <w:t xml:space="preserve">) </w:t>
            </w:r>
          </w:p>
          <w:p w:rsidR="00EC64CF" w:rsidRDefault="00EC64CF">
            <w:pPr>
              <w:rPr>
                <w:rFonts w:ascii="Times New Roman" w:hAnsi="Times New Roman" w:cs="Times New Roman"/>
              </w:rPr>
            </w:pPr>
            <w:r>
              <w:rPr>
                <w:rFonts w:ascii="Times New Roman" w:hAnsi="Times New Roman" w:cs="Times New Roman"/>
                <w:bCs/>
                <w:lang w:eastAsia="en-US"/>
              </w:rPr>
              <w:t xml:space="preserve">Wbudowana nagrywarka DVD +/-RW </w:t>
            </w:r>
          </w:p>
          <w:p w:rsidR="00EC64CF" w:rsidRDefault="00EC64CF">
            <w:pPr>
              <w:suppressAutoHyphens/>
              <w:rPr>
                <w:rFonts w:ascii="Times New Roman" w:hAnsi="Times New Roman" w:cs="Times New Roman"/>
                <w:lang w:eastAsia="zh-CN"/>
              </w:rPr>
            </w:pPr>
            <w:r>
              <w:rPr>
                <w:rFonts w:ascii="Times New Roman" w:hAnsi="Times New Roman" w:cs="Times New Roman"/>
                <w:bCs/>
                <w:lang w:eastAsia="en-US"/>
              </w:rPr>
              <w:t>Opakowanie musi być wykonane z materiałów podlegających powtórnemu przetworzeniu.</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lastRenderedPageBreak/>
              <w:t>19.</w:t>
            </w:r>
          </w:p>
        </w:tc>
        <w:tc>
          <w:tcPr>
            <w:tcW w:w="1662" w:type="dxa"/>
            <w:tcBorders>
              <w:top w:val="single" w:sz="4" w:space="0" w:color="000000"/>
              <w:left w:val="single" w:sz="4" w:space="0" w:color="000000"/>
              <w:bottom w:val="single" w:sz="4" w:space="0" w:color="000000"/>
              <w:right w:val="nil"/>
            </w:tcBorders>
            <w:hideMark/>
          </w:tcPr>
          <w:p w:rsidR="00EC64CF" w:rsidRDefault="00EC64CF">
            <w:pPr>
              <w:suppressAutoHyphens/>
              <w:rPr>
                <w:rFonts w:ascii="Times New Roman" w:hAnsi="Times New Roman" w:cs="Times New Roman"/>
                <w:lang w:eastAsia="zh-CN"/>
              </w:rPr>
            </w:pPr>
            <w:r>
              <w:rPr>
                <w:rFonts w:ascii="Times New Roman" w:hAnsi="Times New Roman" w:cs="Times New Roman"/>
                <w:bCs/>
              </w:rPr>
              <w:t xml:space="preserve">Dodatkowe oprogramowanie </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jc w:val="both"/>
              <w:rPr>
                <w:rFonts w:ascii="Times New Roman" w:hAnsi="Times New Roman" w:cs="Times New Roman"/>
                <w:lang w:eastAsia="zh-CN"/>
              </w:rPr>
            </w:pPr>
            <w:r>
              <w:rPr>
                <w:rFonts w:ascii="Times New Roman" w:hAnsi="Times New Roman" w:cs="Times New Roman"/>
                <w:bCs/>
              </w:rPr>
              <w:t>Oprogramowanie producenta z nieograniczoną licencją czasowo na użytkowanie umożliwiające :</w:t>
            </w:r>
          </w:p>
          <w:p w:rsidR="00EC64CF" w:rsidRDefault="00EC64CF">
            <w:pPr>
              <w:jc w:val="both"/>
              <w:rPr>
                <w:rFonts w:ascii="Times New Roman" w:hAnsi="Times New Roman" w:cs="Times New Roman"/>
              </w:rPr>
            </w:pPr>
            <w:r>
              <w:rPr>
                <w:rFonts w:ascii="Times New Roman" w:hAnsi="Times New Roman" w:cs="Times New Roman"/>
                <w:bCs/>
              </w:rPr>
              <w:t xml:space="preserve">- </w:t>
            </w:r>
            <w:proofErr w:type="spellStart"/>
            <w:r>
              <w:rPr>
                <w:rFonts w:ascii="Times New Roman" w:hAnsi="Times New Roman" w:cs="Times New Roman"/>
                <w:bCs/>
              </w:rPr>
              <w:t>upgrade</w:t>
            </w:r>
            <w:proofErr w:type="spellEnd"/>
            <w:r>
              <w:rPr>
                <w:rFonts w:ascii="Times New Roman" w:hAnsi="Times New Roman" w:cs="Times New Roman"/>
                <w:bCs/>
              </w:rPr>
              <w:t xml:space="preserve"> i instalacje wszystkich sterowników, aplikacji dostarczonych w obrazie systemu operacyjnego producenta, </w:t>
            </w:r>
            <w:proofErr w:type="spellStart"/>
            <w:r>
              <w:rPr>
                <w:rFonts w:ascii="Times New Roman" w:hAnsi="Times New Roman" w:cs="Times New Roman"/>
                <w:bCs/>
              </w:rPr>
              <w:t>BIOS’u</w:t>
            </w:r>
            <w:proofErr w:type="spellEnd"/>
            <w:r>
              <w:rPr>
                <w:rFonts w:ascii="Times New Roman" w:hAnsi="Times New Roman" w:cs="Times New Roman"/>
                <w:bCs/>
              </w:rPr>
              <w:t xml:space="preserve"> z certyfikatem zgodności producenta do najnowszej dostępnej wersji, </w:t>
            </w:r>
          </w:p>
          <w:p w:rsidR="00EC64CF" w:rsidRDefault="00EC64CF">
            <w:pPr>
              <w:jc w:val="both"/>
              <w:rPr>
                <w:rFonts w:ascii="Times New Roman" w:hAnsi="Times New Roman" w:cs="Times New Roman"/>
              </w:rPr>
            </w:pPr>
            <w:r>
              <w:rPr>
                <w:rFonts w:ascii="Times New Roman" w:hAnsi="Times New Roman" w:cs="Times New Roman"/>
                <w:bCs/>
              </w:rPr>
              <w:t xml:space="preserve">- możliwość przed instalacją sprawdzenia każdego sterownika, każdej aplikacji, </w:t>
            </w:r>
            <w:proofErr w:type="spellStart"/>
            <w:r>
              <w:rPr>
                <w:rFonts w:ascii="Times New Roman" w:hAnsi="Times New Roman" w:cs="Times New Roman"/>
                <w:bCs/>
              </w:rPr>
              <w:t>BIOS’u</w:t>
            </w:r>
            <w:proofErr w:type="spellEnd"/>
            <w:r>
              <w:rPr>
                <w:rFonts w:ascii="Times New Roman" w:hAnsi="Times New Roman" w:cs="Times New Roman"/>
                <w:bCs/>
              </w:rPr>
              <w:t xml:space="preserve"> bezpośrednio na stronie producenta przy użyciu połączenia internetowego z automatycznym przekierowaniem a w szczególności informacji :</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a. o poprawkach i usprawnieniach dotyczących aktualizacji</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b. dacie wydania ostatniej aktualizacji</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c. priorytecie aktualizacji</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d. zgodność z systemami operacyjnymi</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e. jakiego komponentu sprzętu dotyczy aktualizacja</w:t>
            </w:r>
          </w:p>
          <w:p w:rsidR="00EC64CF" w:rsidRDefault="00EC64CF">
            <w:pPr>
              <w:jc w:val="both"/>
              <w:rPr>
                <w:rFonts w:ascii="Times New Roman" w:hAnsi="Times New Roman" w:cs="Times New Roman"/>
              </w:rPr>
            </w:pPr>
            <w:r>
              <w:rPr>
                <w:rFonts w:ascii="Times New Roman" w:hAnsi="Times New Roman" w:cs="Times New Roman"/>
                <w:bCs/>
              </w:rPr>
              <w:t>               </w:t>
            </w:r>
            <w:r>
              <w:rPr>
                <w:rFonts w:ascii="Times New Roman" w:eastAsia="Times" w:hAnsi="Times New Roman" w:cs="Times New Roman"/>
                <w:bCs/>
              </w:rPr>
              <w:t xml:space="preserve"> </w:t>
            </w:r>
            <w:r>
              <w:rPr>
                <w:rFonts w:ascii="Times New Roman" w:hAnsi="Times New Roman" w:cs="Times New Roman"/>
                <w:bCs/>
              </w:rPr>
              <w:t>f.  wszystkie poprzednie aktualizacje z informacjami jak powyżej od punktu a do punktu e.</w:t>
            </w:r>
          </w:p>
          <w:p w:rsidR="00EC64CF" w:rsidRDefault="00EC64CF">
            <w:pPr>
              <w:jc w:val="both"/>
              <w:rPr>
                <w:rFonts w:ascii="Times New Roman" w:hAnsi="Times New Roman" w:cs="Times New Roman"/>
              </w:rPr>
            </w:pPr>
            <w:r>
              <w:rPr>
                <w:rFonts w:ascii="Times New Roman" w:hAnsi="Times New Roman" w:cs="Times New Roman"/>
                <w:bCs/>
              </w:rPr>
              <w:t>- wykaz najnowszych aktualizacji z podziałem na krytyczne (wymagające natychmiastowej instalacji), rekomendowane i opcjonalne</w:t>
            </w:r>
          </w:p>
          <w:p w:rsidR="00EC64CF" w:rsidRDefault="00EC64CF">
            <w:pPr>
              <w:jc w:val="both"/>
              <w:rPr>
                <w:rFonts w:ascii="Times New Roman" w:hAnsi="Times New Roman" w:cs="Times New Roman"/>
              </w:rPr>
            </w:pPr>
            <w:r>
              <w:rPr>
                <w:rFonts w:ascii="Times New Roman" w:hAnsi="Times New Roman" w:cs="Times New Roman"/>
                <w:bCs/>
              </w:rPr>
              <w:t>- możliwość włączenia/wyłączenia funkcji automatycznego restartu w przypadku kiedy jest wymagany przy instalacji sterownika, aplikacji która tego wymaga.</w:t>
            </w:r>
          </w:p>
          <w:p w:rsidR="00EC64CF" w:rsidRDefault="00EC64CF">
            <w:pPr>
              <w:jc w:val="both"/>
              <w:rPr>
                <w:rFonts w:ascii="Times New Roman" w:hAnsi="Times New Roman" w:cs="Times New Roman"/>
              </w:rPr>
            </w:pPr>
            <w:r>
              <w:rPr>
                <w:rFonts w:ascii="Times New Roman" w:hAnsi="Times New Roman" w:cs="Times New Roman"/>
                <w:bCs/>
              </w:rPr>
              <w:t xml:space="preserve">- rozpoznanie modelu oferowanego komputera, numer seryjny komputera, informację kiedy dokonany został ostatnio </w:t>
            </w:r>
            <w:proofErr w:type="spellStart"/>
            <w:r>
              <w:rPr>
                <w:rFonts w:ascii="Times New Roman" w:hAnsi="Times New Roman" w:cs="Times New Roman"/>
                <w:bCs/>
              </w:rPr>
              <w:t>upgrade</w:t>
            </w:r>
            <w:proofErr w:type="spellEnd"/>
            <w:r>
              <w:rPr>
                <w:rFonts w:ascii="Times New Roman" w:hAnsi="Times New Roman" w:cs="Times New Roman"/>
                <w:bCs/>
              </w:rPr>
              <w:t xml:space="preserve"> w szczególności z uwzględnieniem daty (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rrrr</w:t>
            </w:r>
            <w:proofErr w:type="spellEnd"/>
            <w:r>
              <w:rPr>
                <w:rFonts w:ascii="Times New Roman" w:hAnsi="Times New Roman" w:cs="Times New Roman"/>
                <w:bCs/>
              </w:rPr>
              <w:t xml:space="preserve"> )</w:t>
            </w:r>
          </w:p>
          <w:p w:rsidR="00EC64CF" w:rsidRDefault="00EC64CF">
            <w:pPr>
              <w:jc w:val="both"/>
              <w:rPr>
                <w:rFonts w:ascii="Times New Roman" w:hAnsi="Times New Roman" w:cs="Times New Roman"/>
              </w:rPr>
            </w:pPr>
            <w:r>
              <w:rPr>
                <w:rFonts w:ascii="Times New Roman" w:hAnsi="Times New Roman" w:cs="Times New Roman"/>
                <w:bCs/>
              </w:rPr>
              <w:t xml:space="preserve">- sprawdzenia historii </w:t>
            </w:r>
            <w:proofErr w:type="spellStart"/>
            <w:r>
              <w:rPr>
                <w:rFonts w:ascii="Times New Roman" w:hAnsi="Times New Roman" w:cs="Times New Roman"/>
                <w:bCs/>
              </w:rPr>
              <w:t>upgrade’u</w:t>
            </w:r>
            <w:proofErr w:type="spellEnd"/>
            <w:r>
              <w:rPr>
                <w:rFonts w:ascii="Times New Roman" w:hAnsi="Times New Roman" w:cs="Times New Roman"/>
                <w:bCs/>
              </w:rPr>
              <w:t xml:space="preserve"> z informacją jakie sterowniki były instalowane z dokładną datą (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rrrr</w:t>
            </w:r>
            <w:proofErr w:type="spellEnd"/>
            <w:r>
              <w:rPr>
                <w:rFonts w:ascii="Times New Roman" w:hAnsi="Times New Roman" w:cs="Times New Roman"/>
                <w:bCs/>
              </w:rPr>
              <w:t xml:space="preserve"> ) i wersją ( rewizja wydania )</w:t>
            </w:r>
          </w:p>
          <w:p w:rsidR="00EC64CF" w:rsidRDefault="00EC64CF">
            <w:pPr>
              <w:jc w:val="both"/>
              <w:rPr>
                <w:rFonts w:ascii="Times New Roman" w:hAnsi="Times New Roman" w:cs="Times New Roman"/>
              </w:rPr>
            </w:pPr>
            <w:r>
              <w:rPr>
                <w:rFonts w:ascii="Times New Roman" w:hAnsi="Times New Roman" w:cs="Times New Roman"/>
                <w:bCs/>
              </w:rPr>
              <w:t xml:space="preserve">- dokładny wykaz wymaganych sterowników, aplikacji, </w:t>
            </w:r>
            <w:proofErr w:type="spellStart"/>
            <w:r>
              <w:rPr>
                <w:rFonts w:ascii="Times New Roman" w:hAnsi="Times New Roman" w:cs="Times New Roman"/>
                <w:bCs/>
              </w:rPr>
              <w:t>BIOS’u</w:t>
            </w:r>
            <w:proofErr w:type="spellEnd"/>
            <w:r>
              <w:rPr>
                <w:rFonts w:ascii="Times New Roman" w:hAnsi="Times New Roman" w:cs="Times New Roman"/>
                <w:bCs/>
              </w:rPr>
              <w:t xml:space="preserve"> z informacją o zainstalowanej obecnie wersji dla oferowanego komputera z możliwością exportu do pliku o rozszerzeniu *.</w:t>
            </w:r>
            <w:proofErr w:type="spellStart"/>
            <w:r>
              <w:rPr>
                <w:rFonts w:ascii="Times New Roman" w:hAnsi="Times New Roman" w:cs="Times New Roman"/>
                <w:bCs/>
              </w:rPr>
              <w:t>xml</w:t>
            </w:r>
            <w:proofErr w:type="spellEnd"/>
          </w:p>
          <w:p w:rsidR="00EC64CF" w:rsidRDefault="00EC64CF">
            <w:pPr>
              <w:suppressAutoHyphens/>
              <w:jc w:val="both"/>
              <w:rPr>
                <w:rFonts w:ascii="Times New Roman" w:hAnsi="Times New Roman" w:cs="Times New Roman"/>
                <w:lang w:eastAsia="zh-CN"/>
              </w:rPr>
            </w:pPr>
            <w:r>
              <w:rPr>
                <w:rFonts w:ascii="Times New Roman" w:hAnsi="Times New Roman" w:cs="Times New Roman"/>
                <w:bCs/>
              </w:rPr>
              <w:t xml:space="preserve">- raport uwzględniający informacje o : sprawdzaniu aktualizacji, znalezionych aktualizacjach, ściągniętych aktualizacjach , zainstalowanych aktualizacjach z dokładnym rozbiciem jakich komponentów to dotyczyło, błędach podczas sprawdzania, instalowania </w:t>
            </w:r>
            <w:r>
              <w:rPr>
                <w:rFonts w:ascii="Times New Roman" w:hAnsi="Times New Roman" w:cs="Times New Roman"/>
                <w:bCs/>
              </w:rPr>
              <w:lastRenderedPageBreak/>
              <w:t>oraz możliwość exportu takiego raportu do pliku *.</w:t>
            </w:r>
            <w:proofErr w:type="spellStart"/>
            <w:r>
              <w:rPr>
                <w:rFonts w:ascii="Times New Roman" w:hAnsi="Times New Roman" w:cs="Times New Roman"/>
                <w:bCs/>
              </w:rPr>
              <w:t>xml</w:t>
            </w:r>
            <w:proofErr w:type="spellEnd"/>
            <w:r>
              <w:rPr>
                <w:rFonts w:ascii="Times New Roman" w:hAnsi="Times New Roman" w:cs="Times New Roman"/>
                <w:bCs/>
              </w:rPr>
              <w:t xml:space="preserve"> od razu spakowany z rozszerzeniem *.zip. Raport musi zawierać z dokładną datą ( </w:t>
            </w:r>
            <w:proofErr w:type="spellStart"/>
            <w:r>
              <w:rPr>
                <w:rFonts w:ascii="Times New Roman" w:hAnsi="Times New Roman" w:cs="Times New Roman"/>
                <w:bCs/>
              </w:rPr>
              <w:t>dd</w:t>
            </w:r>
            <w:proofErr w:type="spellEnd"/>
            <w:r>
              <w:rPr>
                <w:rFonts w:ascii="Times New Roman" w:hAnsi="Times New Roman" w:cs="Times New Roman"/>
                <w:bCs/>
              </w:rPr>
              <w:t>-mm-</w:t>
            </w:r>
            <w:proofErr w:type="spellStart"/>
            <w:r>
              <w:rPr>
                <w:rFonts w:ascii="Times New Roman" w:hAnsi="Times New Roman" w:cs="Times New Roman"/>
                <w:bCs/>
              </w:rPr>
              <w:t>rrrr</w:t>
            </w:r>
            <w:proofErr w:type="spellEnd"/>
            <w:r>
              <w:rPr>
                <w:rFonts w:ascii="Times New Roman" w:hAnsi="Times New Roman" w:cs="Times New Roman"/>
                <w:bCs/>
              </w:rPr>
              <w:t xml:space="preserve"> ) i godziną z podjętych i wykonanych akcji/zadań w przedziale czasowym do min. 1 roku.</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suppressAutoHyphens/>
              <w:jc w:val="both"/>
              <w:rPr>
                <w:rFonts w:ascii="Times New Roman" w:hAnsi="Times New Roman" w:cs="Times New Roman"/>
                <w:lang w:eastAsia="zh-CN"/>
              </w:rPr>
            </w:pPr>
            <w:r>
              <w:rPr>
                <w:rFonts w:ascii="Times New Roman" w:hAnsi="Times New Roman" w:cs="Times New Roman"/>
                <w:bCs/>
              </w:rPr>
              <w:lastRenderedPageBreak/>
              <w:t>20.</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color w:val="000000"/>
              </w:rPr>
              <w:t>Zainstalowane oprogramowanie biurowe</w:t>
            </w:r>
          </w:p>
        </w:tc>
        <w:tc>
          <w:tcPr>
            <w:tcW w:w="8282" w:type="dxa"/>
            <w:tcBorders>
              <w:top w:val="single" w:sz="4" w:space="0" w:color="000000"/>
              <w:left w:val="single" w:sz="4" w:space="0" w:color="000000"/>
              <w:bottom w:val="single" w:sz="4" w:space="0" w:color="000000"/>
              <w:right w:val="single" w:sz="4" w:space="0" w:color="000000"/>
            </w:tcBorders>
          </w:tcPr>
          <w:p w:rsidR="00EC64CF" w:rsidRDefault="00EC64CF">
            <w:pPr>
              <w:jc w:val="both"/>
              <w:rPr>
                <w:rFonts w:ascii="Times New Roman" w:hAnsi="Times New Roman" w:cs="Times New Roman"/>
                <w:lang w:eastAsia="zh-CN"/>
              </w:rPr>
            </w:pPr>
            <w:r>
              <w:rPr>
                <w:rFonts w:ascii="Times New Roman" w:hAnsi="Times New Roman" w:cs="Times New Roman"/>
                <w:bCs/>
                <w:color w:val="000000"/>
              </w:rPr>
              <w:t>Microsoft Office 2019 lub równoważne spełniające poniższe minimalne wymagania:</w:t>
            </w:r>
          </w:p>
          <w:p w:rsidR="00EC64CF" w:rsidRDefault="00EC64CF">
            <w:pPr>
              <w:jc w:val="both"/>
              <w:rPr>
                <w:rFonts w:ascii="Times New Roman" w:hAnsi="Times New Roman" w:cs="Times New Roman"/>
              </w:rPr>
            </w:pPr>
            <w:r>
              <w:rPr>
                <w:rFonts w:ascii="Times New Roman" w:hAnsi="Times New Roman" w:cs="Times New Roman"/>
                <w:bCs/>
                <w:color w:val="000000"/>
              </w:rPr>
              <w:t xml:space="preserve">Zastosowanie Przetwarzanie dokumentów (plików) utworzonych </w:t>
            </w:r>
            <w:r>
              <w:rPr>
                <w:rFonts w:ascii="Times New Roman" w:hAnsi="Times New Roman" w:cs="Times New Roman"/>
                <w:bCs/>
                <w:color w:val="000000"/>
              </w:rPr>
              <w:br/>
              <w:t>w pakietach Office 2003,</w:t>
            </w:r>
          </w:p>
          <w:p w:rsidR="00EC64CF" w:rsidRDefault="00EC64CF">
            <w:pPr>
              <w:jc w:val="both"/>
              <w:rPr>
                <w:rFonts w:ascii="Times New Roman" w:hAnsi="Times New Roman" w:cs="Times New Roman"/>
              </w:rPr>
            </w:pPr>
            <w:r>
              <w:rPr>
                <w:rFonts w:ascii="Times New Roman" w:hAnsi="Times New Roman" w:cs="Times New Roman"/>
                <w:bCs/>
                <w:color w:val="000000"/>
              </w:rPr>
              <w:t>Office 2007, Office 2010, Office 2013, Office 2016</w:t>
            </w:r>
          </w:p>
          <w:p w:rsidR="00EC64CF" w:rsidRDefault="00EC64CF">
            <w:pPr>
              <w:jc w:val="both"/>
              <w:rPr>
                <w:rFonts w:ascii="Times New Roman" w:hAnsi="Times New Roman" w:cs="Times New Roman"/>
                <w:bCs/>
                <w:color w:val="000000"/>
              </w:rPr>
            </w:pPr>
          </w:p>
          <w:p w:rsidR="00EC64CF" w:rsidRDefault="00EC64CF">
            <w:pPr>
              <w:jc w:val="both"/>
              <w:rPr>
                <w:rFonts w:ascii="Times New Roman" w:hAnsi="Times New Roman" w:cs="Times New Roman"/>
                <w:color w:val="auto"/>
              </w:rPr>
            </w:pPr>
            <w:r>
              <w:rPr>
                <w:rFonts w:ascii="Times New Roman" w:hAnsi="Times New Roman" w:cs="Times New Roman"/>
                <w:bCs/>
                <w:color w:val="000000"/>
              </w:rPr>
              <w:t>Funkcjonalności:</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Wymagane jest zapewnienie możliwości korzystania z plików utworzonych we wcześniejszych wersjach zamawianego oprogramowania</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Pełna polska wersja językowa interfejsu użytkownika</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Możliwość zintegrowania uwierzytelniania użytkowników z usługą katalogową Active Directory – użytkownik raz zalogowany z poziomu systemu operacyjnego stacji roboczej ma być automatycznie rozpoznawany we wszystkich modułach bez potrzeby oddzielnego monitowania go o ponowne uwierzytelnienie się. Dostarczone oprogramowanie musi mieć możliwość zarządzania ustawieniami poprzez polisy GPO</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Zamawiający wymaga, aby wszystkie elementy oprogramowania biurowego oraz jego licencja pochodziły od tego samego producenta</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Całkowicie zlokalizowany w języku polskim system komunikatów</w:t>
            </w:r>
          </w:p>
          <w:p w:rsidR="00EC64CF" w:rsidRDefault="00EC64CF" w:rsidP="00EC64CF">
            <w:pPr>
              <w:numPr>
                <w:ilvl w:val="0"/>
                <w:numId w:val="8"/>
              </w:numPr>
              <w:suppressAutoHyphens/>
              <w:jc w:val="both"/>
              <w:textAlignment w:val="auto"/>
              <w:rPr>
                <w:rFonts w:ascii="Times New Roman" w:hAnsi="Times New Roman" w:cs="Times New Roman"/>
              </w:rPr>
            </w:pPr>
            <w:r>
              <w:rPr>
                <w:rFonts w:ascii="Times New Roman" w:hAnsi="Times New Roman" w:cs="Times New Roman"/>
                <w:bCs/>
                <w:color w:val="000000"/>
              </w:rPr>
              <w:t>Tworzenie i edycja dokumentów elektronicznych w ustalonym formacie, który spełnia następujące warunki:</w:t>
            </w:r>
          </w:p>
          <w:p w:rsidR="00EC64CF" w:rsidRDefault="00EC64CF" w:rsidP="00EC64CF">
            <w:pPr>
              <w:numPr>
                <w:ilvl w:val="0"/>
                <w:numId w:val="9"/>
              </w:numPr>
              <w:suppressAutoHyphens/>
              <w:jc w:val="both"/>
              <w:textAlignment w:val="auto"/>
              <w:rPr>
                <w:rFonts w:ascii="Times New Roman" w:hAnsi="Times New Roman" w:cs="Times New Roman"/>
              </w:rPr>
            </w:pPr>
            <w:r>
              <w:rPr>
                <w:rFonts w:ascii="Times New Roman" w:hAnsi="Times New Roman" w:cs="Times New Roman"/>
                <w:bCs/>
                <w:color w:val="000000"/>
              </w:rPr>
              <w:t>Posiada kompletny i publicznie dostępny opis formatu,</w:t>
            </w:r>
          </w:p>
          <w:p w:rsidR="00EC64CF" w:rsidRDefault="00EC64CF" w:rsidP="00EC64CF">
            <w:pPr>
              <w:numPr>
                <w:ilvl w:val="0"/>
                <w:numId w:val="9"/>
              </w:numPr>
              <w:suppressAutoHyphens/>
              <w:jc w:val="both"/>
              <w:textAlignment w:val="auto"/>
              <w:rPr>
                <w:rFonts w:ascii="Times New Roman" w:hAnsi="Times New Roman" w:cs="Times New Roman"/>
              </w:rPr>
            </w:pPr>
            <w:r>
              <w:rPr>
                <w:rFonts w:ascii="Times New Roman" w:hAnsi="Times New Roman" w:cs="Times New Roman"/>
                <w:bCs/>
                <w:color w:val="000000"/>
              </w:rPr>
              <w:t>Umożliwia wykorzystanie schematów XML</w:t>
            </w:r>
          </w:p>
          <w:p w:rsidR="00EC64CF" w:rsidRDefault="00EC64CF" w:rsidP="00EC64CF">
            <w:pPr>
              <w:numPr>
                <w:ilvl w:val="0"/>
                <w:numId w:val="9"/>
              </w:numPr>
              <w:suppressAutoHyphens/>
              <w:jc w:val="both"/>
              <w:textAlignment w:val="auto"/>
              <w:rPr>
                <w:rFonts w:ascii="Times New Roman" w:hAnsi="Times New Roman" w:cs="Times New Roman"/>
              </w:rPr>
            </w:pPr>
            <w:r>
              <w:rPr>
                <w:rFonts w:ascii="Times New Roman" w:hAnsi="Times New Roman" w:cs="Times New Roman"/>
                <w:bCs/>
                <w:color w:val="000000"/>
              </w:rPr>
              <w:t xml:space="preserve">Posiada zdefiniowany układ informacji w postaci XML zgodnie z załącznikiem 2 do rozporządzenia Rady Ministrów z dnia 12 kwietnia 2012 r. w sprawie Krajowych Ram Interoperacyjności, minimalnych wymagań dla rejestrów publicznych i wymiany informacji w postaci elektronicznej oraz minimalnych wymagań dla systemów teleinformatycznych (Dz. U. </w:t>
            </w:r>
            <w:r>
              <w:rPr>
                <w:rFonts w:ascii="Times New Roman" w:hAnsi="Times New Roman" w:cs="Times New Roman"/>
                <w:bCs/>
                <w:color w:val="000000"/>
              </w:rPr>
              <w:br/>
              <w:t>z 2016 r., poz. 113)</w:t>
            </w:r>
          </w:p>
          <w:p w:rsidR="00EC64CF" w:rsidRDefault="00EC64CF" w:rsidP="00EC64CF">
            <w:pPr>
              <w:numPr>
                <w:ilvl w:val="0"/>
                <w:numId w:val="9"/>
              </w:numPr>
              <w:suppressAutoHyphens/>
              <w:jc w:val="both"/>
              <w:textAlignment w:val="auto"/>
              <w:rPr>
                <w:rFonts w:ascii="Times New Roman" w:hAnsi="Times New Roman" w:cs="Times New Roman"/>
              </w:rPr>
            </w:pPr>
            <w:r>
              <w:rPr>
                <w:rFonts w:ascii="Times New Roman" w:hAnsi="Times New Roman" w:cs="Times New Roman"/>
                <w:bCs/>
                <w:color w:val="000000"/>
              </w:rPr>
              <w:t xml:space="preserve">wspiera w swojej specyfikacji podpis elektroniczny w formacie </w:t>
            </w:r>
            <w:proofErr w:type="spellStart"/>
            <w:r>
              <w:rPr>
                <w:rFonts w:ascii="Times New Roman" w:hAnsi="Times New Roman" w:cs="Times New Roman"/>
                <w:bCs/>
                <w:color w:val="000000"/>
              </w:rPr>
              <w:t>XAdES</w:t>
            </w:r>
            <w:proofErr w:type="spellEnd"/>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Możliwość automatycznego odświeżania danych pochodzących z Internetu w wytworzonych dokumentach elektronicznych w arkuszu kalkulacyjnym</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Możliwość dodawania do dokumentów i arkuszy kalkulacyjnych podpisów elektronicznych pozwalających na stwierdzenie, czy dany dokument lub arkusz pochodzi z bezpiecznego źródła i nie został w żaden sposób zmieniony,</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Prawidłowe odczytywanie i zapisywanie danych w dokumentach w formatach: .DOC, .DOCX, .XLS, .XLSX, .XLSM, .PPT, .PPTX, w  tym obsługa formatowania, makr, formuł i formularzy w plikach wytworzonych w MS Office 2003, MS Office 2007, MS Office 2010, MS Office 2013 i MS Office 2016, bez utraty danych oraz bez konieczności ponownego przeformatowania dokumentów oraz z zapewnieniem bezproblemowej konwersji wszystkich elementów i atrybutów dokumentu</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Oprogramowanie zawiera narzędzia programistyczne umożliwiające automatyzację pracy i wymianę danych pomiędzy dokumentami i aplikacjami (język makropoleceń, język skryptowy)</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Dostępna jest pełna dokumentacja w języku polskim do aplikacji</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Wszystkie aplikacje w pakiecie oprogramowania biurowego muszą być integralną częścią tego samego pakietu, współpracować ze sobą (osadzanie i wymiana danych), posiadać jednolity interfejs oraz ten sam jednolity sposób obsługi</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 xml:space="preserve">Oprogramowanie musi zapewniać możliwość modyfikacji plików utworzonych </w:t>
            </w:r>
            <w:r>
              <w:rPr>
                <w:rFonts w:ascii="Times New Roman" w:hAnsi="Times New Roman" w:cs="Times New Roman"/>
                <w:bCs/>
                <w:color w:val="000000"/>
              </w:rPr>
              <w:lastRenderedPageBreak/>
              <w:t>za pomocą MS Office 2003, MS Office 2007, MS Office 2010, MS Office 2013 i MS Office 2016 w taki sposób by możliwe było ich poprawne otworzenie przy pomocy programu, który oryginalnie służył do utworzenia pliku</w:t>
            </w:r>
          </w:p>
          <w:p w:rsidR="00EC64CF" w:rsidRDefault="00EC64CF" w:rsidP="00EC64CF">
            <w:pPr>
              <w:numPr>
                <w:ilvl w:val="0"/>
                <w:numId w:val="10"/>
              </w:numPr>
              <w:suppressAutoHyphens/>
              <w:jc w:val="both"/>
              <w:textAlignment w:val="auto"/>
              <w:rPr>
                <w:rFonts w:ascii="Times New Roman" w:hAnsi="Times New Roman" w:cs="Times New Roman"/>
              </w:rPr>
            </w:pPr>
            <w:r>
              <w:rPr>
                <w:rFonts w:ascii="Times New Roman" w:hAnsi="Times New Roman" w:cs="Times New Roman"/>
                <w:bCs/>
                <w:color w:val="000000"/>
              </w:rPr>
              <w:t>Oprogramowanie musi w pełni obsługiwać wszystkie istniejące dokumenty Zamawiającego zapisane przy użyciu Pakietu MS Office bez utraty jakichkolwiek ich parametrów i cech użytkowych (min. korespondencja seryjna, arkusze kalkulacyjne zawierające makra i formularze).</w:t>
            </w:r>
          </w:p>
          <w:p w:rsidR="00EC64CF" w:rsidRDefault="00EC64CF">
            <w:pPr>
              <w:jc w:val="both"/>
              <w:rPr>
                <w:rFonts w:ascii="Times New Roman" w:hAnsi="Times New Roman" w:cs="Times New Roman"/>
                <w:bCs/>
                <w:color w:val="000000"/>
              </w:rPr>
            </w:pPr>
          </w:p>
          <w:p w:rsidR="00EC64CF" w:rsidRDefault="00EC64CF">
            <w:pPr>
              <w:jc w:val="both"/>
              <w:rPr>
                <w:rFonts w:ascii="Times New Roman" w:hAnsi="Times New Roman" w:cs="Times New Roman"/>
                <w:color w:val="auto"/>
              </w:rPr>
            </w:pPr>
            <w:r>
              <w:rPr>
                <w:rFonts w:ascii="Times New Roman" w:hAnsi="Times New Roman" w:cs="Times New Roman"/>
                <w:b/>
                <w:bCs/>
                <w:color w:val="000000"/>
              </w:rPr>
              <w:t>Pakiet zintegrowanych aplikacji biurowych musi zawierać:</w:t>
            </w:r>
          </w:p>
          <w:p w:rsidR="00EC64CF" w:rsidRDefault="00EC64CF" w:rsidP="00EC64CF">
            <w:pPr>
              <w:numPr>
                <w:ilvl w:val="0"/>
                <w:numId w:val="11"/>
              </w:numPr>
              <w:suppressAutoHyphens/>
              <w:jc w:val="both"/>
              <w:textAlignment w:val="auto"/>
              <w:rPr>
                <w:rFonts w:ascii="Times New Roman" w:hAnsi="Times New Roman" w:cs="Times New Roman"/>
              </w:rPr>
            </w:pPr>
            <w:r>
              <w:rPr>
                <w:rFonts w:ascii="Times New Roman" w:hAnsi="Times New Roman" w:cs="Times New Roman"/>
                <w:bCs/>
                <w:color w:val="000000"/>
              </w:rPr>
              <w:t>Edytor tekstów</w:t>
            </w:r>
          </w:p>
          <w:p w:rsidR="00EC64CF" w:rsidRDefault="00EC64CF" w:rsidP="00EC64CF">
            <w:pPr>
              <w:numPr>
                <w:ilvl w:val="0"/>
                <w:numId w:val="11"/>
              </w:numPr>
              <w:suppressAutoHyphens/>
              <w:jc w:val="both"/>
              <w:textAlignment w:val="auto"/>
              <w:rPr>
                <w:rFonts w:ascii="Times New Roman" w:hAnsi="Times New Roman" w:cs="Times New Roman"/>
              </w:rPr>
            </w:pPr>
            <w:r>
              <w:rPr>
                <w:rFonts w:ascii="Times New Roman" w:hAnsi="Times New Roman" w:cs="Times New Roman"/>
                <w:bCs/>
                <w:color w:val="000000"/>
              </w:rPr>
              <w:t>Arkusz kalkulacyjny</w:t>
            </w:r>
          </w:p>
          <w:p w:rsidR="00EC64CF" w:rsidRDefault="00EC64CF" w:rsidP="00EC64CF">
            <w:pPr>
              <w:numPr>
                <w:ilvl w:val="0"/>
                <w:numId w:val="11"/>
              </w:numPr>
              <w:suppressAutoHyphens/>
              <w:jc w:val="both"/>
              <w:textAlignment w:val="auto"/>
              <w:rPr>
                <w:rFonts w:ascii="Times New Roman" w:hAnsi="Times New Roman" w:cs="Times New Roman"/>
              </w:rPr>
            </w:pPr>
            <w:r>
              <w:rPr>
                <w:rFonts w:ascii="Times New Roman" w:hAnsi="Times New Roman" w:cs="Times New Roman"/>
                <w:bCs/>
                <w:color w:val="000000"/>
              </w:rPr>
              <w:t>Oprogramowanie do tworzenia prezentacji</w:t>
            </w:r>
          </w:p>
          <w:p w:rsidR="00EC64CF" w:rsidRDefault="00EC64CF">
            <w:pPr>
              <w:jc w:val="both"/>
              <w:rPr>
                <w:rFonts w:ascii="Times New Roman" w:hAnsi="Times New Roman" w:cs="Times New Roman"/>
                <w:bCs/>
                <w:color w:val="000000"/>
              </w:rPr>
            </w:pPr>
          </w:p>
          <w:p w:rsidR="00EC64CF" w:rsidRDefault="00EC64CF">
            <w:pPr>
              <w:jc w:val="both"/>
              <w:rPr>
                <w:rFonts w:ascii="Times New Roman" w:hAnsi="Times New Roman" w:cs="Times New Roman"/>
                <w:color w:val="auto"/>
              </w:rPr>
            </w:pPr>
            <w:r>
              <w:rPr>
                <w:rFonts w:ascii="Times New Roman" w:hAnsi="Times New Roman" w:cs="Times New Roman"/>
                <w:b/>
                <w:bCs/>
                <w:color w:val="000000"/>
              </w:rPr>
              <w:t>Edytor tekstów musi umożliwiać:</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Edycję i formatowanie tekstu w języku polskim wraz z obsługą języka polskiego w zakresie sprawdzania pisowni i poprawności gramatycznej oraz funkcjonalnością słownika wyrazów bliskoznacznych i autokorekty</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Wstawianie oraz formatowanie tabel</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Wstawianie oraz formatowanie obiektów graficznych</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Wstawianie wykresów i tabel z arkusza kalkulacyjnego (wliczając tabele przestawne)</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Automatyczne numerowanie rozdziałów, punktów, akapitów, tabel i rysunków</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Manualne oraz automatyczne tworzenie spisów treści</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Tworzenie oraz formatowanie nagłówków i stopek stron</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Śledzenie zmian wprowadzonych przez użytkowników</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Nagrywanie, tworzenie i edycję makr automatyzujących</w:t>
            </w:r>
          </w:p>
          <w:p w:rsidR="00EC64CF" w:rsidRDefault="00EC64CF">
            <w:pPr>
              <w:ind w:left="720"/>
              <w:jc w:val="both"/>
              <w:rPr>
                <w:rFonts w:ascii="Times New Roman" w:hAnsi="Times New Roman" w:cs="Times New Roman"/>
              </w:rPr>
            </w:pPr>
            <w:r>
              <w:rPr>
                <w:rFonts w:ascii="Times New Roman" w:hAnsi="Times New Roman" w:cs="Times New Roman"/>
                <w:bCs/>
                <w:color w:val="000000"/>
              </w:rPr>
              <w:t>wykonywanie czynności</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Wykonywanie korespondencji seryjnej bazując na danych adresowych pochodzących z arkusza kalkulacyjnego i z narzędzia do zarządzania informacją prywatną lub narzędzia bazy danych</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Wymagana jest dostępność do oferowanego edytora tekstu</w:t>
            </w:r>
          </w:p>
          <w:p w:rsidR="00EC64CF" w:rsidRDefault="00EC64CF">
            <w:pPr>
              <w:ind w:left="720"/>
              <w:jc w:val="both"/>
              <w:rPr>
                <w:rFonts w:ascii="Times New Roman" w:hAnsi="Times New Roman" w:cs="Times New Roman"/>
              </w:rPr>
            </w:pPr>
            <w:r>
              <w:rPr>
                <w:rFonts w:ascii="Times New Roman" w:hAnsi="Times New Roman" w:cs="Times New Roman"/>
                <w:bCs/>
                <w:color w:val="000000"/>
              </w:rPr>
              <w:t>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Wymagana jest dostępność do oferowanego edytora tekstu</w:t>
            </w:r>
          </w:p>
          <w:p w:rsidR="00EC64CF" w:rsidRDefault="00EC64CF">
            <w:pPr>
              <w:ind w:left="720"/>
              <w:jc w:val="both"/>
              <w:rPr>
                <w:rFonts w:ascii="Times New Roman" w:hAnsi="Times New Roman" w:cs="Times New Roman"/>
              </w:rPr>
            </w:pPr>
            <w:r>
              <w:rPr>
                <w:rFonts w:ascii="Times New Roman" w:hAnsi="Times New Roman" w:cs="Times New Roman"/>
                <w:bCs/>
                <w:color w:val="000000"/>
              </w:rPr>
              <w:t>bezpłatnych narzędzi (kontrolki) umożliwiających podpisanie podpisem elektronicznym pliku z zapisanym dokumentem przy pomocy certyfikatu kwalifikowanego zgodnie z wymaganiami obowiązującego w Polsce prawa</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Wymagana jest dostępność do oferowanego edytora tekstu</w:t>
            </w:r>
          </w:p>
          <w:p w:rsidR="00EC64CF" w:rsidRDefault="00EC64CF">
            <w:pPr>
              <w:ind w:left="720"/>
              <w:jc w:val="both"/>
              <w:rPr>
                <w:rFonts w:ascii="Times New Roman" w:hAnsi="Times New Roman" w:cs="Times New Roman"/>
              </w:rPr>
            </w:pPr>
            <w:r>
              <w:rPr>
                <w:rFonts w:ascii="Times New Roman" w:hAnsi="Times New Roman" w:cs="Times New Roman"/>
                <w:bCs/>
                <w:color w:val="000000"/>
              </w:rPr>
              <w:t>bezpłatnych narzędzi umożliwiających wykorzystanie go, jako środowiska udostępniającego formularze i pozwalające zapisać plik wynikowy w zgodzie z Rozporządzeniem o Aktach Normatywnych i Prawnych</w:t>
            </w:r>
          </w:p>
          <w:p w:rsidR="00EC64CF" w:rsidRDefault="00EC64CF">
            <w:pPr>
              <w:jc w:val="both"/>
              <w:rPr>
                <w:rFonts w:ascii="Times New Roman" w:hAnsi="Times New Roman" w:cs="Times New Roman"/>
                <w:bCs/>
                <w:color w:val="000000"/>
              </w:rPr>
            </w:pPr>
          </w:p>
          <w:p w:rsidR="00EC64CF" w:rsidRDefault="00EC64CF">
            <w:pPr>
              <w:jc w:val="both"/>
              <w:rPr>
                <w:rFonts w:ascii="Times New Roman" w:hAnsi="Times New Roman" w:cs="Times New Roman"/>
                <w:color w:val="auto"/>
              </w:rPr>
            </w:pPr>
            <w:r>
              <w:rPr>
                <w:rFonts w:ascii="Times New Roman" w:hAnsi="Times New Roman" w:cs="Times New Roman"/>
                <w:b/>
                <w:bCs/>
                <w:color w:val="000000"/>
              </w:rPr>
              <w:t>Arkusz kalkulacyjny musi umożliwiać:</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Tworzenie raportów tabelarycznych</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Tworzenie wykresów liniowych (wraz linią trendu), słupkowych, kołowych</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Tworzenie arkuszy kalkulacyjnych zawierających teksty, dane liczbowe oraz formuły przeprowadzające operacje matematyczne, logiczne, tekstowe, statystyczne oraz operacje na danych finansowych i na miarach czasu</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 xml:space="preserve">Tworzenie raportów z zewnętrznych źródeł danych (inne arkusze kalkulacyjne, bazy danych zgodne z ODBC, pliki tekstowe, pliki XML, </w:t>
            </w:r>
            <w:proofErr w:type="spellStart"/>
            <w:r>
              <w:rPr>
                <w:rFonts w:ascii="Times New Roman" w:hAnsi="Times New Roman" w:cs="Times New Roman"/>
                <w:bCs/>
                <w:color w:val="000000"/>
              </w:rPr>
              <w:t>Webservice</w:t>
            </w:r>
            <w:proofErr w:type="spellEnd"/>
            <w:r>
              <w:rPr>
                <w:rFonts w:ascii="Times New Roman" w:hAnsi="Times New Roman" w:cs="Times New Roman"/>
                <w:bCs/>
                <w:color w:val="000000"/>
              </w:rPr>
              <w:t>)</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lastRenderedPageBreak/>
              <w:t>Tworzenie raportów tabeli przestawnych umożliwiających</w:t>
            </w:r>
          </w:p>
          <w:p w:rsidR="00EC64CF" w:rsidRDefault="00EC64CF">
            <w:pPr>
              <w:ind w:left="720"/>
              <w:jc w:val="both"/>
              <w:rPr>
                <w:rFonts w:ascii="Times New Roman" w:hAnsi="Times New Roman" w:cs="Times New Roman"/>
              </w:rPr>
            </w:pPr>
            <w:r>
              <w:rPr>
                <w:rFonts w:ascii="Times New Roman" w:hAnsi="Times New Roman" w:cs="Times New Roman"/>
                <w:bCs/>
                <w:color w:val="000000"/>
              </w:rPr>
              <w:t>dynamiczną zmianę wymiarów oraz wykresów bazujących na danych z tabeli przestawnych</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Nagrywanie, tworzenie i edycję makr automatyzujących</w:t>
            </w:r>
          </w:p>
          <w:p w:rsidR="00EC64CF" w:rsidRDefault="00EC64CF">
            <w:pPr>
              <w:ind w:left="720"/>
              <w:jc w:val="both"/>
              <w:rPr>
                <w:rFonts w:ascii="Times New Roman" w:hAnsi="Times New Roman" w:cs="Times New Roman"/>
              </w:rPr>
            </w:pPr>
            <w:r>
              <w:rPr>
                <w:rFonts w:ascii="Times New Roman" w:hAnsi="Times New Roman" w:cs="Times New Roman"/>
                <w:bCs/>
                <w:color w:val="000000"/>
              </w:rPr>
              <w:t>wykonywanie czynności</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Formatowanie czasu, daty i wartości finansowych z polskim</w:t>
            </w:r>
          </w:p>
          <w:p w:rsidR="00EC64CF" w:rsidRDefault="00EC64CF">
            <w:pPr>
              <w:ind w:left="720"/>
              <w:jc w:val="both"/>
              <w:rPr>
                <w:rFonts w:ascii="Times New Roman" w:hAnsi="Times New Roman" w:cs="Times New Roman"/>
              </w:rPr>
            </w:pPr>
            <w:r>
              <w:rPr>
                <w:rFonts w:ascii="Times New Roman" w:hAnsi="Times New Roman" w:cs="Times New Roman"/>
                <w:bCs/>
                <w:color w:val="000000"/>
              </w:rPr>
              <w:t>formatem</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Zapis wielu arkuszy kalkulacyjnych w jednym pliku</w:t>
            </w:r>
          </w:p>
          <w:p w:rsidR="00EC64CF" w:rsidRDefault="00EC64CF" w:rsidP="00EC64CF">
            <w:pPr>
              <w:numPr>
                <w:ilvl w:val="0"/>
                <w:numId w:val="12"/>
              </w:numPr>
              <w:suppressAutoHyphens/>
              <w:jc w:val="both"/>
              <w:textAlignment w:val="auto"/>
              <w:rPr>
                <w:rFonts w:ascii="Times New Roman" w:hAnsi="Times New Roman" w:cs="Times New Roman"/>
              </w:rPr>
            </w:pPr>
            <w:r>
              <w:rPr>
                <w:rFonts w:ascii="Times New Roman" w:hAnsi="Times New Roman" w:cs="Times New Roman"/>
                <w:bCs/>
                <w:color w:val="000000"/>
              </w:rPr>
              <w:t>Zachowanie pełnej zgodności z formatami plików utworzonych za pomocą oprogramowania Microsoft Excel 2003 oraz Microsoft Excel 2007, 2010, 2013, 2016 z uwzględnieniem poprawnej realizacji użytych w nich funkcji specjalnych i makropoleceń</w:t>
            </w:r>
          </w:p>
          <w:p w:rsidR="00EC64CF" w:rsidRDefault="00EC64CF">
            <w:pPr>
              <w:jc w:val="both"/>
              <w:rPr>
                <w:rFonts w:ascii="Times New Roman" w:hAnsi="Times New Roman" w:cs="Times New Roman"/>
                <w:bCs/>
                <w:color w:val="000000"/>
              </w:rPr>
            </w:pPr>
          </w:p>
          <w:p w:rsidR="00EC64CF" w:rsidRDefault="00EC64CF">
            <w:pPr>
              <w:jc w:val="both"/>
              <w:rPr>
                <w:rFonts w:ascii="Times New Roman" w:hAnsi="Times New Roman" w:cs="Times New Roman"/>
                <w:color w:val="auto"/>
              </w:rPr>
            </w:pPr>
            <w:r>
              <w:rPr>
                <w:rFonts w:ascii="Times New Roman" w:hAnsi="Times New Roman" w:cs="Times New Roman"/>
                <w:b/>
                <w:bCs/>
                <w:color w:val="000000"/>
              </w:rPr>
              <w:t>Typ licencji:</w:t>
            </w:r>
          </w:p>
          <w:p w:rsidR="00EC64CF" w:rsidRDefault="00EC64CF" w:rsidP="00EC64CF">
            <w:pPr>
              <w:numPr>
                <w:ilvl w:val="0"/>
                <w:numId w:val="13"/>
              </w:numPr>
              <w:suppressAutoHyphens/>
              <w:jc w:val="both"/>
              <w:textAlignment w:val="auto"/>
              <w:rPr>
                <w:rFonts w:ascii="Times New Roman" w:hAnsi="Times New Roman" w:cs="Times New Roman"/>
              </w:rPr>
            </w:pPr>
            <w:r>
              <w:rPr>
                <w:rFonts w:ascii="Times New Roman" w:hAnsi="Times New Roman" w:cs="Times New Roman"/>
                <w:bCs/>
                <w:color w:val="000000"/>
              </w:rPr>
              <w:t>Licencja wieczysta</w:t>
            </w:r>
          </w:p>
          <w:p w:rsidR="00EC64CF" w:rsidRDefault="00EC64CF" w:rsidP="00EC64CF">
            <w:pPr>
              <w:numPr>
                <w:ilvl w:val="0"/>
                <w:numId w:val="13"/>
              </w:numPr>
              <w:suppressAutoHyphens/>
              <w:jc w:val="both"/>
              <w:textAlignment w:val="auto"/>
              <w:rPr>
                <w:rFonts w:ascii="Times New Roman" w:hAnsi="Times New Roman" w:cs="Times New Roman"/>
              </w:rPr>
            </w:pPr>
            <w:r>
              <w:rPr>
                <w:rFonts w:ascii="Times New Roman" w:hAnsi="Times New Roman" w:cs="Times New Roman"/>
                <w:bCs/>
                <w:color w:val="000000"/>
              </w:rPr>
              <w:t>Zamawiający dopuszcza rozwiązanie licencji cyfrowej (produkt dostarczany drogą elektroniczna)</w:t>
            </w:r>
          </w:p>
          <w:p w:rsidR="00EC64CF" w:rsidRDefault="00EC64CF" w:rsidP="00EC64CF">
            <w:pPr>
              <w:numPr>
                <w:ilvl w:val="0"/>
                <w:numId w:val="13"/>
              </w:numPr>
              <w:suppressAutoHyphens/>
              <w:jc w:val="both"/>
              <w:textAlignment w:val="auto"/>
              <w:rPr>
                <w:rFonts w:ascii="Times New Roman" w:hAnsi="Times New Roman" w:cs="Times New Roman"/>
                <w:lang w:eastAsia="zh-CN"/>
              </w:rPr>
            </w:pPr>
            <w:r>
              <w:rPr>
                <w:rFonts w:ascii="Times New Roman" w:hAnsi="Times New Roman" w:cs="Times New Roman"/>
                <w:bCs/>
                <w:color w:val="000000"/>
              </w:rPr>
              <w:t>Zamawiający nie dopuszcza zaoferowania pakietów biurowych, programów i planów licencyjnych opartych o rozwiązania chmury oraz rozwiązań wymagających stałych lub dodatkowych opłat w okresie używania zakupionego produktu</w:t>
            </w:r>
          </w:p>
        </w:tc>
      </w:tr>
      <w:tr w:rsidR="00EC64CF" w:rsidTr="00EC64CF">
        <w:tc>
          <w:tcPr>
            <w:tcW w:w="414" w:type="dxa"/>
            <w:tcBorders>
              <w:top w:val="single" w:sz="4" w:space="0" w:color="000000"/>
              <w:left w:val="single" w:sz="4" w:space="0" w:color="000000"/>
              <w:bottom w:val="single" w:sz="4" w:space="0" w:color="000000"/>
              <w:right w:val="nil"/>
            </w:tcBorders>
            <w:shd w:val="clear" w:color="auto" w:fill="E5E5E5"/>
          </w:tcPr>
          <w:p w:rsidR="00EC64CF" w:rsidRDefault="00EC64CF">
            <w:pPr>
              <w:tabs>
                <w:tab w:val="left" w:pos="0"/>
              </w:tabs>
              <w:suppressAutoHyphens/>
              <w:snapToGrid w:val="0"/>
              <w:rPr>
                <w:rFonts w:ascii="Times New Roman" w:hAnsi="Times New Roman" w:cs="Times New Roman"/>
                <w:b/>
                <w:bCs/>
                <w:color w:val="000000"/>
                <w:lang w:eastAsia="zh-CN"/>
              </w:rPr>
            </w:pPr>
          </w:p>
        </w:tc>
        <w:tc>
          <w:tcPr>
            <w:tcW w:w="1662" w:type="dxa"/>
            <w:tcBorders>
              <w:top w:val="single" w:sz="4" w:space="0" w:color="000000"/>
              <w:left w:val="single" w:sz="4" w:space="0" w:color="000000"/>
              <w:bottom w:val="single" w:sz="4" w:space="0" w:color="000000"/>
              <w:right w:val="nil"/>
            </w:tcBorders>
            <w:shd w:val="clear" w:color="auto" w:fill="E5E5E5"/>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monitor</w:t>
            </w:r>
          </w:p>
        </w:tc>
        <w:tc>
          <w:tcPr>
            <w:tcW w:w="8282" w:type="dxa"/>
            <w:tcBorders>
              <w:top w:val="single" w:sz="4" w:space="0" w:color="000000"/>
              <w:left w:val="single" w:sz="4" w:space="0" w:color="000000"/>
              <w:bottom w:val="single" w:sz="4" w:space="0" w:color="000000"/>
              <w:right w:val="single" w:sz="4" w:space="0" w:color="000000"/>
            </w:tcBorders>
            <w:shd w:val="clear" w:color="auto" w:fill="E5E5E5"/>
            <w:hideMark/>
          </w:tcPr>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
              </w:rPr>
              <w:t>Wymagane parametry techniczne</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1.</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Typ ekranu</w:t>
            </w:r>
          </w:p>
        </w:tc>
        <w:tc>
          <w:tcPr>
            <w:tcW w:w="8282" w:type="dxa"/>
            <w:tcBorders>
              <w:top w:val="single" w:sz="4" w:space="0" w:color="000000"/>
              <w:left w:val="single" w:sz="4" w:space="0" w:color="000000"/>
              <w:bottom w:val="single" w:sz="4" w:space="0" w:color="000000"/>
              <w:right w:val="single" w:sz="4" w:space="0" w:color="000000"/>
            </w:tcBorders>
          </w:tcPr>
          <w:p w:rsidR="00EC64CF" w:rsidRDefault="00EC64CF">
            <w:pPr>
              <w:tabs>
                <w:tab w:val="left" w:pos="0"/>
                <w:tab w:val="left" w:pos="398"/>
              </w:tabs>
              <w:jc w:val="both"/>
              <w:rPr>
                <w:rFonts w:ascii="Times New Roman" w:hAnsi="Times New Roman" w:cs="Times New Roman"/>
                <w:lang w:eastAsia="zh-CN"/>
              </w:rPr>
            </w:pPr>
            <w:r>
              <w:rPr>
                <w:rFonts w:ascii="Times New Roman" w:hAnsi="Times New Roman" w:cs="Times New Roman"/>
                <w:bCs/>
                <w:color w:val="000000"/>
              </w:rPr>
              <w:t>LED min 23,8 IPS Matowa”</w:t>
            </w:r>
          </w:p>
          <w:p w:rsidR="00EC64CF" w:rsidRDefault="00EC64CF">
            <w:pPr>
              <w:tabs>
                <w:tab w:val="left" w:pos="0"/>
                <w:tab w:val="left" w:pos="398"/>
              </w:tabs>
              <w:suppressAutoHyphens/>
              <w:jc w:val="both"/>
              <w:rPr>
                <w:rFonts w:ascii="Times New Roman" w:hAnsi="Times New Roman" w:cs="Times New Roman"/>
                <w:bCs/>
                <w:color w:val="000000"/>
                <w:lang w:eastAsia="zh-CN"/>
              </w:rPr>
            </w:pP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2.</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Jasność</w:t>
            </w:r>
          </w:p>
        </w:tc>
        <w:tc>
          <w:tcPr>
            <w:tcW w:w="8282" w:type="dxa"/>
            <w:tcBorders>
              <w:top w:val="single" w:sz="4" w:space="0" w:color="000000"/>
              <w:left w:val="single" w:sz="4" w:space="0" w:color="000000"/>
              <w:bottom w:val="single" w:sz="4" w:space="0" w:color="000000"/>
              <w:right w:val="single" w:sz="4" w:space="0" w:color="000000"/>
            </w:tcBorders>
          </w:tcPr>
          <w:p w:rsidR="00EC64CF" w:rsidRDefault="00EC64CF">
            <w:pPr>
              <w:tabs>
                <w:tab w:val="left" w:pos="0"/>
                <w:tab w:val="left" w:pos="398"/>
              </w:tabs>
              <w:jc w:val="both"/>
              <w:rPr>
                <w:rFonts w:ascii="Times New Roman" w:hAnsi="Times New Roman" w:cs="Times New Roman"/>
                <w:lang w:eastAsia="zh-CN"/>
              </w:rPr>
            </w:pPr>
            <w:r>
              <w:rPr>
                <w:rFonts w:ascii="Times New Roman" w:hAnsi="Times New Roman" w:cs="Times New Roman"/>
                <w:bCs/>
                <w:color w:val="000000"/>
              </w:rPr>
              <w:t>250 cd/m2</w:t>
            </w:r>
          </w:p>
          <w:p w:rsidR="00EC64CF" w:rsidRDefault="00EC64CF">
            <w:pPr>
              <w:tabs>
                <w:tab w:val="left" w:pos="0"/>
                <w:tab w:val="left" w:pos="398"/>
              </w:tabs>
              <w:suppressAutoHyphens/>
              <w:jc w:val="both"/>
              <w:rPr>
                <w:rFonts w:ascii="Times New Roman" w:hAnsi="Times New Roman" w:cs="Times New Roman"/>
                <w:bCs/>
                <w:color w:val="000000"/>
                <w:lang w:eastAsia="zh-CN"/>
              </w:rPr>
            </w:pP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3.</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 xml:space="preserve">Kontrast dynamiczny </w:t>
            </w:r>
          </w:p>
        </w:tc>
        <w:tc>
          <w:tcPr>
            <w:tcW w:w="8282" w:type="dxa"/>
            <w:tcBorders>
              <w:top w:val="single" w:sz="4" w:space="0" w:color="000000"/>
              <w:left w:val="single" w:sz="4" w:space="0" w:color="000000"/>
              <w:bottom w:val="single" w:sz="4" w:space="0" w:color="000000"/>
              <w:right w:val="single" w:sz="4" w:space="0" w:color="000000"/>
            </w:tcBorders>
          </w:tcPr>
          <w:p w:rsidR="00EC64CF" w:rsidRDefault="00EC64CF">
            <w:pPr>
              <w:tabs>
                <w:tab w:val="left" w:pos="0"/>
                <w:tab w:val="left" w:pos="398"/>
              </w:tabs>
              <w:jc w:val="both"/>
              <w:rPr>
                <w:rFonts w:ascii="Times New Roman" w:hAnsi="Times New Roman" w:cs="Times New Roman"/>
                <w:lang w:eastAsia="zh-CN"/>
              </w:rPr>
            </w:pPr>
            <w:r>
              <w:rPr>
                <w:rFonts w:ascii="Times New Roman" w:hAnsi="Times New Roman" w:cs="Times New Roman"/>
                <w:bCs/>
                <w:color w:val="000000"/>
              </w:rPr>
              <w:t>1</w:t>
            </w:r>
            <w:bookmarkStart w:id="0" w:name="_GoBack"/>
            <w:bookmarkEnd w:id="0"/>
            <w:r>
              <w:rPr>
                <w:rFonts w:ascii="Times New Roman" w:hAnsi="Times New Roman" w:cs="Times New Roman"/>
                <w:bCs/>
                <w:color w:val="000000"/>
              </w:rPr>
              <w:t xml:space="preserve"> 000:1 </w:t>
            </w:r>
          </w:p>
          <w:p w:rsidR="00EC64CF" w:rsidRDefault="00EC64CF">
            <w:pPr>
              <w:tabs>
                <w:tab w:val="left" w:pos="0"/>
                <w:tab w:val="left" w:pos="398"/>
              </w:tabs>
              <w:suppressAutoHyphens/>
              <w:jc w:val="both"/>
              <w:rPr>
                <w:rFonts w:ascii="Times New Roman" w:hAnsi="Times New Roman" w:cs="Times New Roman"/>
                <w:bCs/>
                <w:color w:val="000000"/>
                <w:lang w:eastAsia="zh-CN"/>
              </w:rPr>
            </w:pP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4.</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Kąty widzenia (pion/poziom)</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178/178 stopni</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5.</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Czas reakcji matrycy</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 xml:space="preserve">max 5ms typowy  </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6.</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Rozdzielczość maksymalna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Nie mniejsza niż 1920 x 1080</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7.</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Złącza</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jc w:val="both"/>
              <w:rPr>
                <w:rFonts w:ascii="Times New Roman" w:hAnsi="Times New Roman" w:cs="Times New Roman"/>
                <w:lang w:eastAsia="zh-CN"/>
              </w:rPr>
            </w:pPr>
            <w:r>
              <w:rPr>
                <w:rFonts w:ascii="Times New Roman" w:hAnsi="Times New Roman" w:cs="Times New Roman"/>
                <w:bCs/>
                <w:color w:val="000000"/>
              </w:rPr>
              <w:t xml:space="preserve">Min 1 x VGA , </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 xml:space="preserve">Min 1 x HDMI, lub Display Port, </w:t>
            </w:r>
          </w:p>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Zamawiający nie dopuszcza osiągnięcie w/w złączy za pomocą stosownych przejściówek.</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bCs/>
                <w:lang w:eastAsia="zh-CN"/>
              </w:rPr>
            </w:pPr>
            <w:r>
              <w:rPr>
                <w:rFonts w:ascii="Times New Roman" w:hAnsi="Times New Roman" w:cs="Times New Roman"/>
                <w:bCs/>
              </w:rPr>
              <w:t>8.</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bCs/>
                <w:color w:val="000000"/>
                <w:lang w:eastAsia="zh-CN"/>
              </w:rPr>
            </w:pPr>
            <w:r>
              <w:rPr>
                <w:rFonts w:ascii="Times New Roman" w:hAnsi="Times New Roman" w:cs="Times New Roman"/>
                <w:bCs/>
                <w:color w:val="000000"/>
              </w:rPr>
              <w:t>Wymiary</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suppressAutoHyphens/>
              <w:jc w:val="both"/>
              <w:rPr>
                <w:rFonts w:ascii="Times New Roman" w:hAnsi="Times New Roman" w:cs="Times New Roman"/>
                <w:bCs/>
                <w:color w:val="000000"/>
                <w:lang w:eastAsia="zh-CN"/>
              </w:rPr>
            </w:pPr>
            <w:r>
              <w:rPr>
                <w:rFonts w:ascii="Times New Roman" w:hAnsi="Times New Roman" w:cs="Times New Roman"/>
                <w:bCs/>
                <w:color w:val="000000"/>
              </w:rPr>
              <w:t>Waganie ze stojakiem max 4,3 kg</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9.</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Certyfikaty</w:t>
            </w:r>
          </w:p>
        </w:tc>
        <w:tc>
          <w:tcPr>
            <w:tcW w:w="8282" w:type="dxa"/>
            <w:tcBorders>
              <w:top w:val="single" w:sz="4" w:space="0" w:color="000000"/>
              <w:left w:val="single" w:sz="4" w:space="0" w:color="000000"/>
              <w:bottom w:val="single" w:sz="4" w:space="0" w:color="000000"/>
              <w:right w:val="single" w:sz="4" w:space="0" w:color="000000"/>
            </w:tcBorders>
            <w:hideMark/>
          </w:tcPr>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 xml:space="preserve">TCO,  </w:t>
            </w:r>
            <w:proofErr w:type="spellStart"/>
            <w:r>
              <w:rPr>
                <w:rFonts w:ascii="Times New Roman" w:hAnsi="Times New Roman" w:cs="Times New Roman"/>
                <w:bCs/>
                <w:color w:val="000000"/>
              </w:rPr>
              <w:t>RoHS</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Energy</w:t>
            </w:r>
            <w:proofErr w:type="spellEnd"/>
            <w:r>
              <w:rPr>
                <w:rFonts w:ascii="Times New Roman" w:hAnsi="Times New Roman" w:cs="Times New Roman"/>
                <w:bCs/>
                <w:color w:val="000000"/>
              </w:rPr>
              <w:t xml:space="preserve"> Star</w:t>
            </w:r>
          </w:p>
        </w:tc>
      </w:tr>
      <w:tr w:rsidR="00EC64CF" w:rsidTr="00EC64CF">
        <w:tc>
          <w:tcPr>
            <w:tcW w:w="414"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jc w:val="both"/>
              <w:rPr>
                <w:rFonts w:ascii="Times New Roman" w:hAnsi="Times New Roman" w:cs="Times New Roman"/>
                <w:lang w:eastAsia="zh-CN"/>
              </w:rPr>
            </w:pPr>
            <w:r>
              <w:rPr>
                <w:rFonts w:ascii="Times New Roman" w:hAnsi="Times New Roman" w:cs="Times New Roman"/>
                <w:bCs/>
              </w:rPr>
              <w:t>10.</w:t>
            </w:r>
          </w:p>
        </w:tc>
        <w:tc>
          <w:tcPr>
            <w:tcW w:w="1662" w:type="dxa"/>
            <w:tcBorders>
              <w:top w:val="single" w:sz="4" w:space="0" w:color="000000"/>
              <w:left w:val="single" w:sz="4" w:space="0" w:color="000000"/>
              <w:bottom w:val="single" w:sz="4" w:space="0" w:color="000000"/>
              <w:right w:val="nil"/>
            </w:tcBorders>
            <w:hideMark/>
          </w:tcPr>
          <w:p w:rsidR="00EC64CF" w:rsidRDefault="00EC64CF">
            <w:pPr>
              <w:tabs>
                <w:tab w:val="left" w:pos="0"/>
              </w:tabs>
              <w:suppressAutoHyphens/>
              <w:rPr>
                <w:rFonts w:ascii="Times New Roman" w:hAnsi="Times New Roman" w:cs="Times New Roman"/>
                <w:lang w:eastAsia="zh-CN"/>
              </w:rPr>
            </w:pPr>
            <w:r>
              <w:rPr>
                <w:rFonts w:ascii="Times New Roman" w:hAnsi="Times New Roman" w:cs="Times New Roman"/>
                <w:bCs/>
                <w:color w:val="000000"/>
              </w:rPr>
              <w:t>Gwarancja</w:t>
            </w:r>
          </w:p>
        </w:tc>
        <w:tc>
          <w:tcPr>
            <w:tcW w:w="8282" w:type="dxa"/>
            <w:tcBorders>
              <w:top w:val="single" w:sz="4" w:space="0" w:color="000000"/>
              <w:left w:val="single" w:sz="4" w:space="0" w:color="000000"/>
              <w:bottom w:val="single" w:sz="4" w:space="0" w:color="000000"/>
              <w:right w:val="single" w:sz="4" w:space="0" w:color="000000"/>
            </w:tcBorders>
          </w:tcPr>
          <w:p w:rsidR="00EC64CF" w:rsidRDefault="00EC64CF">
            <w:pPr>
              <w:tabs>
                <w:tab w:val="left" w:pos="0"/>
                <w:tab w:val="left" w:pos="398"/>
              </w:tabs>
              <w:jc w:val="both"/>
              <w:rPr>
                <w:rFonts w:ascii="Times New Roman" w:hAnsi="Times New Roman" w:cs="Times New Roman"/>
                <w:lang w:eastAsia="zh-CN"/>
              </w:rPr>
            </w:pPr>
            <w:r>
              <w:rPr>
                <w:rFonts w:ascii="Times New Roman" w:hAnsi="Times New Roman" w:cs="Times New Roman"/>
                <w:bCs/>
                <w:color w:val="000000"/>
              </w:rPr>
              <w:t>3 lata  realizowana w miejscu instalacji komputera, chyba że niezbędna będzie naprawa sprzętu w siedzibie producenta, lub autoryzowanym przez niego punkcie serwisowym  - wówczas koszt transportu do i z naprawy pokrywa podmiot realizujący serwis.</w:t>
            </w:r>
          </w:p>
          <w:p w:rsidR="00EC64CF" w:rsidRDefault="00EC64CF">
            <w:pPr>
              <w:tabs>
                <w:tab w:val="left" w:pos="0"/>
                <w:tab w:val="left" w:pos="398"/>
              </w:tabs>
              <w:jc w:val="both"/>
              <w:rPr>
                <w:rFonts w:ascii="Times New Roman" w:hAnsi="Times New Roman" w:cs="Times New Roman"/>
                <w:bCs/>
                <w:color w:val="000000"/>
              </w:rPr>
            </w:pPr>
          </w:p>
          <w:p w:rsidR="00EC64CF" w:rsidRDefault="00EC64CF">
            <w:pPr>
              <w:tabs>
                <w:tab w:val="left" w:pos="0"/>
                <w:tab w:val="left" w:pos="398"/>
              </w:tabs>
              <w:jc w:val="both"/>
              <w:rPr>
                <w:rFonts w:ascii="Times New Roman" w:hAnsi="Times New Roman" w:cs="Times New Roman"/>
                <w:color w:val="auto"/>
              </w:rPr>
            </w:pPr>
            <w:r>
              <w:rPr>
                <w:rFonts w:ascii="Times New Roman" w:hAnsi="Times New Roman" w:cs="Times New Roman"/>
                <w:bCs/>
                <w:color w:val="000000"/>
              </w:rPr>
              <w:t xml:space="preserve">Przed zabraniem sprzętu do naprawy w siedzibie producenta, lub autoryzowanym przez niego punkcie serwisowym Zamawiający wymaga podjęcia próby naprawy w miejscu instalacji komputera przez fizyczną obecność serwisanta. </w:t>
            </w:r>
          </w:p>
          <w:p w:rsidR="00EC64CF" w:rsidRDefault="00EC64CF">
            <w:pPr>
              <w:tabs>
                <w:tab w:val="left" w:pos="0"/>
                <w:tab w:val="left" w:pos="398"/>
              </w:tabs>
              <w:jc w:val="both"/>
              <w:rPr>
                <w:rFonts w:ascii="Times New Roman" w:hAnsi="Times New Roman" w:cs="Times New Roman"/>
                <w:bCs/>
                <w:color w:val="000000"/>
              </w:rPr>
            </w:pPr>
          </w:p>
          <w:p w:rsidR="00EC64CF" w:rsidRDefault="00EC64CF">
            <w:pPr>
              <w:tabs>
                <w:tab w:val="left" w:pos="0"/>
                <w:tab w:val="left" w:pos="398"/>
              </w:tabs>
              <w:jc w:val="both"/>
              <w:rPr>
                <w:rFonts w:ascii="Times New Roman" w:hAnsi="Times New Roman" w:cs="Times New Roman"/>
                <w:color w:val="auto"/>
              </w:rPr>
            </w:pPr>
            <w:r>
              <w:rPr>
                <w:rFonts w:ascii="Times New Roman" w:hAnsi="Times New Roman" w:cs="Times New Roman"/>
                <w:bCs/>
                <w:color w:val="000000"/>
              </w:rPr>
              <w:t>Czas reakcji serwisu - do końca następnego dnia roboczego</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Czas naprawy do końca 5 dnia roboczego.</w:t>
            </w:r>
          </w:p>
          <w:p w:rsidR="00EC64CF" w:rsidRDefault="00EC64CF">
            <w:pPr>
              <w:tabs>
                <w:tab w:val="left" w:pos="0"/>
                <w:tab w:val="left" w:pos="398"/>
              </w:tabs>
              <w:jc w:val="both"/>
              <w:rPr>
                <w:rFonts w:ascii="Times New Roman" w:hAnsi="Times New Roman" w:cs="Times New Roman"/>
                <w:bCs/>
                <w:color w:val="000000"/>
              </w:rPr>
            </w:pPr>
          </w:p>
          <w:p w:rsidR="00EC64CF" w:rsidRDefault="00EC64CF">
            <w:pPr>
              <w:tabs>
                <w:tab w:val="left" w:pos="0"/>
                <w:tab w:val="left" w:pos="398"/>
              </w:tabs>
              <w:jc w:val="both"/>
              <w:rPr>
                <w:rFonts w:ascii="Times New Roman" w:hAnsi="Times New Roman" w:cs="Times New Roman"/>
                <w:color w:val="auto"/>
              </w:rPr>
            </w:pPr>
            <w:r>
              <w:rPr>
                <w:rFonts w:ascii="Times New Roman" w:hAnsi="Times New Roman" w:cs="Times New Roman"/>
                <w:bCs/>
                <w:color w:val="000000"/>
              </w:rPr>
              <w:t xml:space="preserve">Przez czas reakcji serwisu zamawiający rozumie okres, od momentu zgłoszenia serwisowego potwierdzonego nadaniem identyfikatora zgłoszenia przez Wykonawcę, do </w:t>
            </w:r>
            <w:r>
              <w:rPr>
                <w:rFonts w:ascii="Times New Roman" w:hAnsi="Times New Roman" w:cs="Times New Roman"/>
                <w:bCs/>
                <w:color w:val="000000"/>
              </w:rPr>
              <w:lastRenderedPageBreak/>
              <w:t xml:space="preserve">momentu podjęcia pierwszych czynności diagnostycznych przez Wykonawcę </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w siedzibie Zamawiającego.</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Przez czas naprawy zamawiający rozumie okres, od momentu przyjęcia zgłoszenia serwisowego, do momentu, w jakim zostanie przywrócona pierwotna normatywna funkcjonalność i efektywność</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działania urządzenia.</w:t>
            </w:r>
          </w:p>
          <w:p w:rsidR="00EC64CF" w:rsidRDefault="00EC64CF">
            <w:pPr>
              <w:tabs>
                <w:tab w:val="left" w:pos="0"/>
                <w:tab w:val="left" w:pos="398"/>
              </w:tabs>
              <w:jc w:val="both"/>
              <w:rPr>
                <w:rFonts w:ascii="Times New Roman" w:hAnsi="Times New Roman" w:cs="Times New Roman"/>
                <w:bCs/>
                <w:color w:val="000000"/>
              </w:rPr>
            </w:pPr>
          </w:p>
          <w:p w:rsidR="00EC64CF" w:rsidRDefault="00EC64CF">
            <w:pPr>
              <w:tabs>
                <w:tab w:val="left" w:pos="0"/>
                <w:tab w:val="left" w:pos="398"/>
              </w:tabs>
              <w:jc w:val="both"/>
              <w:rPr>
                <w:rFonts w:ascii="Times New Roman" w:hAnsi="Times New Roman" w:cs="Times New Roman"/>
                <w:color w:val="auto"/>
              </w:rPr>
            </w:pPr>
            <w:r>
              <w:rPr>
                <w:rFonts w:ascii="Times New Roman" w:hAnsi="Times New Roman" w:cs="Times New Roman"/>
                <w:bCs/>
                <w:color w:val="000000"/>
              </w:rPr>
              <w:t xml:space="preserve">W przypadku awarii dysków twardych dysk pozostaje </w:t>
            </w:r>
          </w:p>
          <w:p w:rsidR="00EC64CF" w:rsidRDefault="00EC64CF">
            <w:pPr>
              <w:tabs>
                <w:tab w:val="left" w:pos="0"/>
                <w:tab w:val="left" w:pos="398"/>
              </w:tabs>
              <w:jc w:val="both"/>
              <w:rPr>
                <w:rFonts w:ascii="Times New Roman" w:hAnsi="Times New Roman" w:cs="Times New Roman"/>
              </w:rPr>
            </w:pPr>
            <w:r>
              <w:rPr>
                <w:rFonts w:ascii="Times New Roman" w:hAnsi="Times New Roman" w:cs="Times New Roman"/>
                <w:bCs/>
                <w:color w:val="000000"/>
              </w:rPr>
              <w:t>u Zamawiającego - wymagane jest przy realizacji zamówienia dołączenie oświadczenia podmiotu realizującego serwis lub producenta sprzętu o spełnieniu tego warunku.</w:t>
            </w:r>
          </w:p>
          <w:p w:rsidR="00EC64CF" w:rsidRDefault="00EC64CF">
            <w:pPr>
              <w:tabs>
                <w:tab w:val="left" w:pos="0"/>
                <w:tab w:val="left" w:pos="398"/>
              </w:tabs>
              <w:jc w:val="both"/>
              <w:rPr>
                <w:rFonts w:ascii="Times New Roman" w:hAnsi="Times New Roman" w:cs="Times New Roman"/>
                <w:bCs/>
                <w:color w:val="000000"/>
              </w:rPr>
            </w:pPr>
          </w:p>
          <w:p w:rsidR="00EC64CF" w:rsidRDefault="00EC64CF">
            <w:pPr>
              <w:tabs>
                <w:tab w:val="left" w:pos="0"/>
                <w:tab w:val="left" w:pos="398"/>
              </w:tabs>
              <w:suppressAutoHyphens/>
              <w:jc w:val="both"/>
              <w:rPr>
                <w:rFonts w:ascii="Times New Roman" w:hAnsi="Times New Roman" w:cs="Times New Roman"/>
                <w:lang w:eastAsia="zh-CN"/>
              </w:rPr>
            </w:pPr>
            <w:r>
              <w:rPr>
                <w:rFonts w:ascii="Times New Roman" w:hAnsi="Times New Roman" w:cs="Times New Roman"/>
                <w:bCs/>
                <w:color w:val="000000"/>
              </w:rPr>
              <w:t>Serwis urządzeń musi być realizowany przez producenta lub autoryzowanego partnera serwisowego producenta - wymagane jest przy realizacji zamówienia stosowne oświadczenie.</w:t>
            </w:r>
          </w:p>
        </w:tc>
      </w:tr>
    </w:tbl>
    <w:p w:rsidR="00EC64CF" w:rsidRDefault="00EC64CF" w:rsidP="00EC64CF">
      <w:pPr>
        <w:jc w:val="right"/>
        <w:textAlignment w:val="auto"/>
        <w:rPr>
          <w:rFonts w:ascii="Arial" w:eastAsia="Times New Roman" w:hAnsi="Arial" w:cs="Arial"/>
          <w:lang w:eastAsia="pl-PL"/>
        </w:rPr>
      </w:pPr>
    </w:p>
    <w:p w:rsidR="00185741" w:rsidRPr="001E3EA9" w:rsidRDefault="00A94430" w:rsidP="00B560EA">
      <w:pPr>
        <w:textAlignment w:val="auto"/>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185741" w:rsidRPr="001E3EA9" w:rsidRDefault="001E3EA9" w:rsidP="001E3EA9">
      <w:pPr>
        <w:jc w:val="both"/>
        <w:textAlignment w:val="auto"/>
        <w:rPr>
          <w:rFonts w:ascii="Arial" w:eastAsia="Times New Roman" w:hAnsi="Arial" w:cs="Arial"/>
          <w:sz w:val="16"/>
          <w:szCs w:val="16"/>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sectPr w:rsidR="00185741" w:rsidRPr="001E3EA9">
      <w:headerReference w:type="default" r:id="rId9"/>
      <w:pgSz w:w="11906" w:h="16838"/>
      <w:pgMar w:top="1417" w:right="1417" w:bottom="1417" w:left="1417" w:header="0" w:footer="0" w:gutter="0"/>
      <w:cols w:space="708"/>
      <w:formProt w:val="0"/>
      <w:docGrid w:linePitch="299"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21" w:rsidRDefault="00154A21" w:rsidP="001E3EA9">
      <w:r>
        <w:separator/>
      </w:r>
    </w:p>
  </w:endnote>
  <w:endnote w:type="continuationSeparator" w:id="0">
    <w:p w:rsidR="00154A21" w:rsidRDefault="00154A21" w:rsidP="001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21" w:rsidRDefault="00154A21" w:rsidP="001E3EA9">
      <w:r>
        <w:separator/>
      </w:r>
    </w:p>
  </w:footnote>
  <w:footnote w:type="continuationSeparator" w:id="0">
    <w:p w:rsidR="00154A21" w:rsidRDefault="00154A21" w:rsidP="001E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A9" w:rsidRDefault="001E3EA9">
    <w:pPr>
      <w:pStyle w:val="Nagwek"/>
    </w:pPr>
  </w:p>
  <w:tbl>
    <w:tblPr>
      <w:tblW w:w="9180" w:type="dxa"/>
      <w:jc w:val="center"/>
      <w:tblInd w:w="-109" w:type="dxa"/>
      <w:tblLook w:val="00A0" w:firstRow="1" w:lastRow="0" w:firstColumn="1" w:lastColumn="0" w:noHBand="0" w:noVBand="0"/>
    </w:tblPr>
    <w:tblGrid>
      <w:gridCol w:w="108"/>
      <w:gridCol w:w="1735"/>
      <w:gridCol w:w="108"/>
      <w:gridCol w:w="2585"/>
      <w:gridCol w:w="108"/>
      <w:gridCol w:w="1950"/>
      <w:gridCol w:w="108"/>
      <w:gridCol w:w="2370"/>
      <w:gridCol w:w="108"/>
    </w:tblGrid>
    <w:tr w:rsidR="001E3EA9" w:rsidTr="00C271E1">
      <w:trPr>
        <w:gridAfter w:val="1"/>
        <w:wAfter w:w="108" w:type="dxa"/>
        <w:jc w:val="center"/>
      </w:trPr>
      <w:tc>
        <w:tcPr>
          <w:tcW w:w="184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4E83147E" wp14:editId="15B6078F">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034CAE01" wp14:editId="2FBC008E">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5A6E1729" wp14:editId="4C7B6CFD">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361111BC" wp14:editId="47E21B62">
                <wp:extent cx="14763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r w:rsidR="001E3EA9" w:rsidTr="00C271E1">
      <w:trPr>
        <w:gridBefore w:val="1"/>
        <w:wBefore w:w="108" w:type="dxa"/>
        <w:jc w:val="center"/>
      </w:trPr>
      <w:tc>
        <w:tcPr>
          <w:tcW w:w="184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69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05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47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r>
  </w:tbl>
  <w:p w:rsidR="001E3EA9" w:rsidRDefault="001E3EA9" w:rsidP="001E3EA9">
    <w:pPr>
      <w:pStyle w:val="Default"/>
      <w:jc w:val="center"/>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9"/>
    <w:multiLevelType w:val="singleLevel"/>
    <w:tmpl w:val="00000009"/>
    <w:name w:val="WW8Num9"/>
    <w:lvl w:ilvl="0">
      <w:start w:val="1"/>
      <w:numFmt w:val="lowerLetter"/>
      <w:lvlText w:val="%1)"/>
      <w:lvlJc w:val="left"/>
      <w:pPr>
        <w:tabs>
          <w:tab w:val="num" w:pos="0"/>
        </w:tabs>
        <w:ind w:left="1080" w:hanging="360"/>
      </w:pPr>
      <w:rPr>
        <w:rFonts w:ascii="Times" w:hAnsi="Times" w:cs="Times"/>
        <w:bCs/>
        <w:color w:val="000000"/>
        <w:szCs w:val="22"/>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6">
    <w:nsid w:val="08EC7781"/>
    <w:multiLevelType w:val="multilevel"/>
    <w:tmpl w:val="C9D485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D1257E"/>
    <w:multiLevelType w:val="multilevel"/>
    <w:tmpl w:val="37D40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ED22858"/>
    <w:multiLevelType w:val="hybridMultilevel"/>
    <w:tmpl w:val="D1369862"/>
    <w:lvl w:ilvl="0" w:tplc="0415000F">
      <w:start w:val="1"/>
      <w:numFmt w:val="decimal"/>
      <w:lvlText w:val="%1."/>
      <w:lvlJc w:val="left"/>
      <w:pPr>
        <w:ind w:left="720" w:hanging="360"/>
      </w:pPr>
      <w:rPr>
        <w:rFonts w:hint="default"/>
      </w:rPr>
    </w:lvl>
    <w:lvl w:ilvl="1" w:tplc="04150001">
      <w:start w:val="1"/>
      <w:numFmt w:val="bullet"/>
      <w:lvlText w:val=""/>
      <w:lvlJc w:val="left"/>
      <w:pPr>
        <w:ind w:left="964" w:hanging="284"/>
      </w:pPr>
      <w:rPr>
        <w:rFonts w:ascii="Symbol" w:hAnsi="Symbol" w:hint="default"/>
      </w:rPr>
    </w:lvl>
    <w:lvl w:ilvl="2" w:tplc="F4D409D2">
      <w:start w:val="1"/>
      <w:numFmt w:val="bullet"/>
      <w:lvlText w:val=""/>
      <w:lvlJc w:val="left"/>
      <w:pPr>
        <w:ind w:left="1418" w:hanging="284"/>
      </w:pPr>
      <w:rPr>
        <w:rFonts w:ascii="Symbol" w:hAnsi="Symbol" w:hint="default"/>
      </w:rPr>
    </w:lvl>
    <w:lvl w:ilvl="3" w:tplc="9418C220">
      <w:start w:val="2"/>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E81BED"/>
    <w:multiLevelType w:val="multilevel"/>
    <w:tmpl w:val="0BE82224"/>
    <w:lvl w:ilvl="0">
      <w:start w:val="1"/>
      <w:numFmt w:val="decimal"/>
      <w:lvlText w:val="%1."/>
      <w:lvlJc w:val="left"/>
      <w:pPr>
        <w:ind w:left="720" w:hanging="360"/>
      </w:pPr>
      <w:rPr>
        <w:rFonts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E3698"/>
    <w:multiLevelType w:val="hybridMultilevel"/>
    <w:tmpl w:val="D11233EE"/>
    <w:lvl w:ilvl="0" w:tplc="0415000F">
      <w:start w:val="1"/>
      <w:numFmt w:val="decimal"/>
      <w:lvlText w:val="%1."/>
      <w:lvlJc w:val="left"/>
      <w:pPr>
        <w:ind w:left="720" w:hanging="360"/>
      </w:pPr>
      <w:rPr>
        <w:rFonts w:hint="default"/>
      </w:rPr>
    </w:lvl>
    <w:lvl w:ilvl="1" w:tplc="6C00A0B0">
      <w:start w:val="1"/>
      <w:numFmt w:val="lowerLetter"/>
      <w:lvlText w:val="%2)"/>
      <w:lvlJc w:val="left"/>
      <w:pPr>
        <w:ind w:left="964" w:hanging="284"/>
      </w:pPr>
      <w:rPr>
        <w:rFonts w:hint="default"/>
      </w:rPr>
    </w:lvl>
    <w:lvl w:ilvl="2" w:tplc="F4D409D2">
      <w:start w:val="1"/>
      <w:numFmt w:val="bullet"/>
      <w:lvlText w:val=""/>
      <w:lvlJc w:val="left"/>
      <w:pPr>
        <w:ind w:left="1418" w:hanging="284"/>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5F1C92"/>
    <w:multiLevelType w:val="hybridMultilevel"/>
    <w:tmpl w:val="9BDE0A04"/>
    <w:lvl w:ilvl="0" w:tplc="A7F4B25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89C5532"/>
    <w:multiLevelType w:val="hybridMultilevel"/>
    <w:tmpl w:val="612A0B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10"/>
  </w:num>
  <w:num w:numId="6">
    <w:abstractNumId w:val="8"/>
  </w:num>
  <w:num w:numId="7">
    <w:abstractNumId w:val="12"/>
  </w:num>
  <w:num w:numId="8">
    <w:abstractNumId w:val="0"/>
  </w:num>
  <w:num w:numId="9">
    <w:abstractNumId w:val="3"/>
    <w:lvlOverride w:ilvl="0">
      <w:startOverride w:val="1"/>
    </w:lvlOverride>
  </w:num>
  <w:num w:numId="10">
    <w:abstractNumId w:val="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1"/>
    <w:rsid w:val="000510AC"/>
    <w:rsid w:val="00154A21"/>
    <w:rsid w:val="00185741"/>
    <w:rsid w:val="001E3EA9"/>
    <w:rsid w:val="002619E7"/>
    <w:rsid w:val="00280267"/>
    <w:rsid w:val="00314573"/>
    <w:rsid w:val="00400F1B"/>
    <w:rsid w:val="0049645C"/>
    <w:rsid w:val="005B1264"/>
    <w:rsid w:val="0062623C"/>
    <w:rsid w:val="00661559"/>
    <w:rsid w:val="00792CFC"/>
    <w:rsid w:val="007D0F59"/>
    <w:rsid w:val="007E7DD8"/>
    <w:rsid w:val="0081016A"/>
    <w:rsid w:val="008A4308"/>
    <w:rsid w:val="00902305"/>
    <w:rsid w:val="00965C3B"/>
    <w:rsid w:val="00A94430"/>
    <w:rsid w:val="00B560EA"/>
    <w:rsid w:val="00C07C1F"/>
    <w:rsid w:val="00C64B46"/>
    <w:rsid w:val="00C83FE0"/>
    <w:rsid w:val="00CB27DB"/>
    <w:rsid w:val="00D319B7"/>
    <w:rsid w:val="00DA26CF"/>
    <w:rsid w:val="00DA3E07"/>
    <w:rsid w:val="00E202F8"/>
    <w:rsid w:val="00E51ECD"/>
    <w:rsid w:val="00EC64CF"/>
    <w:rsid w:val="00FF5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uiPriority w:val="34"/>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uiPriority w:val="34"/>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6381">
      <w:bodyDiv w:val="1"/>
      <w:marLeft w:val="0"/>
      <w:marRight w:val="0"/>
      <w:marTop w:val="0"/>
      <w:marBottom w:val="0"/>
      <w:divBdr>
        <w:top w:val="none" w:sz="0" w:space="0" w:color="auto"/>
        <w:left w:val="none" w:sz="0" w:space="0" w:color="auto"/>
        <w:bottom w:val="none" w:sz="0" w:space="0" w:color="auto"/>
        <w:right w:val="none" w:sz="0" w:space="0" w:color="auto"/>
      </w:divBdr>
    </w:div>
    <w:div w:id="19787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3241</Words>
  <Characters>19449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Kowalski Ryszard</cp:lastModifiedBy>
  <cp:revision>3</cp:revision>
  <cp:lastPrinted>2021-10-13T08:22:00Z</cp:lastPrinted>
  <dcterms:created xsi:type="dcterms:W3CDTF">2020-11-27T08:56:00Z</dcterms:created>
  <dcterms:modified xsi:type="dcterms:W3CDTF">2021-10-13T09:18:00Z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